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019年普通高等学校招生全国统一考试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文科数学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1.答卷前，考生务必将自己的姓名和准考证号填写在答题卡上。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2.回答选择题时，选出每小题答案后，用铅笔把答题卡对应题目的答案标号涂黑。如需改动，用橡皮擦干净后，再选涂其它答案标号。回答非选择题时，将答案写在答题卡上。写在本试卷上无效。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3.考试结束后，将本试卷和答题卡一并交回。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一、选择题：本题共12小题，每小题5分，共60分。在每小题给的四个选项中，只有一项是符合题目要求的。</w:t>
      </w:r>
    </w:p>
    <w:p>
      <w:r>
        <w:drawing>
          <wp:inline distT="0" distB="0" distL="114300" distR="114300">
            <wp:extent cx="5271135" cy="50406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53910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70420"/>
            <wp:effectExtent l="0" t="0" r="69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934835"/>
            <wp:effectExtent l="0" t="0" r="698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515610"/>
            <wp:effectExtent l="0" t="0" r="825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hakuyoxingshu7000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77"/>
    <w:rsid w:val="00552A15"/>
    <w:rsid w:val="008437E2"/>
    <w:rsid w:val="008D4F77"/>
    <w:rsid w:val="00B73B15"/>
    <w:rsid w:val="47E565DE"/>
    <w:rsid w:val="65B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2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Heiti SC Light" w:hAnsi="Times New Roman" w:eastAsia="Heiti SC Light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653</Words>
  <Characters>3727</Characters>
  <Lines>31</Lines>
  <Paragraphs>8</Paragraphs>
  <TotalTime>0</TotalTime>
  <ScaleCrop>false</ScaleCrop>
  <LinksUpToDate>false</LinksUpToDate>
  <CharactersWithSpaces>4372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2019-06-08T13:07:00Z</dcterms:created>
  <dc:creator>wen liu</dc:creator>
  <cp:lastModifiedBy>Administrator</cp:lastModifiedBy>
  <dcterms:modified xsi:type="dcterms:W3CDTF">2019-06-09T02:08:10Z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