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center"/>
        <w:rPr>
          <w:rFonts w:ascii="黑体" w:hAnsi="黑体" w:eastAsia="黑体"/>
          <w:b/>
          <w:kern w:val="0"/>
          <w:szCs w:val="21"/>
        </w:rPr>
      </w:pPr>
      <w:r>
        <w:rPr>
          <w:rFonts w:ascii="黑体" w:hAnsi="黑体" w:eastAsia="黑体"/>
          <w:b/>
          <w:kern w:val="0"/>
          <w:szCs w:val="21"/>
        </w:rPr>
        <w:pict>
          <v:shape id="_x0000_s1026" o:spid="_x0000_s1026" o:spt="75" type="#_x0000_t75" style="position:absolute;left:0pt;margin-left:917pt;margin-top:991pt;height:39pt;width:31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黑体" w:hAnsi="黑体" w:eastAsia="黑体"/>
          <w:b/>
          <w:kern w:val="0"/>
          <w:szCs w:val="21"/>
        </w:rPr>
        <w:t>绝密</w:t>
      </w:r>
      <w:r>
        <w:rPr>
          <w:rFonts w:hint="eastAsia" w:ascii="黑体" w:hAnsi="黑体" w:eastAsia="黑体" w:cs="宋体"/>
          <w:b/>
          <w:kern w:val="0"/>
          <w:szCs w:val="21"/>
        </w:rPr>
        <w:t>★</w:t>
      </w:r>
      <w:r>
        <w:rPr>
          <w:rFonts w:ascii="黑体" w:hAnsi="黑体" w:eastAsia="黑体"/>
          <w:b/>
          <w:kern w:val="0"/>
          <w:szCs w:val="21"/>
        </w:rPr>
        <w:t>启用前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年普通高等学校招生全国统一考试</w:t>
      </w:r>
      <w:r>
        <w:rPr>
          <w:rFonts w:hint="eastAsia"/>
          <w:sz w:val="28"/>
          <w:szCs w:val="28"/>
        </w:rPr>
        <w:t>理</w:t>
      </w:r>
      <w:r>
        <w:rPr>
          <w:sz w:val="28"/>
          <w:szCs w:val="28"/>
        </w:rPr>
        <w:t>科</w:t>
      </w:r>
      <w:r>
        <w:rPr>
          <w:rFonts w:hint="eastAsia"/>
          <w:sz w:val="28"/>
          <w:szCs w:val="28"/>
        </w:rPr>
        <w:t>数学</w:t>
      </w:r>
    </w:p>
    <w:p>
      <w:pPr>
        <w:spacing w:line="360" w:lineRule="auto"/>
        <w:jc w:val="left"/>
        <w:textAlignment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/>
          <w:kern w:val="0"/>
          <w:szCs w:val="21"/>
        </w:rPr>
        <w:t>本试卷</w:t>
      </w:r>
      <w:r>
        <w:rPr>
          <w:kern w:val="0"/>
          <w:szCs w:val="21"/>
        </w:rPr>
        <w:t>共</w:t>
      </w: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页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考试结束后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将本试卷和答题卡一并交回</w:t>
      </w:r>
      <w:r>
        <w:rPr>
          <w:rFonts w:hint="eastAsia"/>
          <w:kern w:val="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注意事项：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答题前，考生先将自己的姓名、准考证号码填写清楚，将条形码准确粘贴在考生信息条形码粘贴区。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选择题必须使用2B铅笔填涂；非选择题必须使用0.5毫米黑色字迹的签字笔书写，字体工整、笔迹清楚。</w:t>
      </w:r>
    </w:p>
    <w:p>
      <w:pPr>
        <w:widowControl/>
        <w:spacing w:line="360" w:lineRule="auto"/>
        <w:ind w:left="315" w:hanging="315" w:hangingChars="150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请按照题号顺序在答题卡各题目的答题区域内作答，超出答题区域书写的答案无效；在草稿纸、试卷上答题无效。</w:t>
      </w:r>
    </w:p>
    <w:p>
      <w:pPr>
        <w:widowControl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作图可先使用铅笔画出，确定后必须用黑色字迹的签字笔描黑。</w:t>
      </w:r>
    </w:p>
    <w:p>
      <w:pPr>
        <w:widowControl/>
        <w:spacing w:line="360" w:lineRule="auto"/>
        <w:jc w:val="left"/>
        <w:textAlignment w:val="center"/>
        <w:rPr>
          <w:kern w:val="0"/>
          <w:sz w:val="44"/>
          <w:szCs w:val="48"/>
        </w:rPr>
      </w:pPr>
      <w:r>
        <w:rPr>
          <w:kern w:val="0"/>
          <w:szCs w:val="21"/>
        </w:rPr>
        <w:t>5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保持卡面清洁，不要折叠，不要弄破、弄皱，不准使用涂改液、修正带、刮纸刀。</w:t>
      </w:r>
    </w:p>
    <w:p>
      <w:pPr>
        <w:adjustRightInd w:val="0"/>
        <w:snapToGrid w:val="0"/>
        <w:spacing w:line="360" w:lineRule="auto"/>
        <w:ind w:left="424" w:hanging="424" w:hangingChars="202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一、选择题：本题共12小题，每小题5分，共60分</w:t>
      </w:r>
      <w:r>
        <w:rPr>
          <w:kern w:val="0"/>
          <w:szCs w:val="21"/>
        </w:rPr>
        <w:t>．</w:t>
      </w:r>
      <w:r>
        <w:rPr>
          <w:rFonts w:eastAsia="黑体"/>
          <w:kern w:val="0"/>
          <w:szCs w:val="21"/>
        </w:rPr>
        <w:t>在每小题给出的四个选项中，只有一项是符合题目要求的</w:t>
      </w:r>
      <w:r>
        <w:rPr>
          <w:kern w:val="0"/>
          <w:szCs w:val="21"/>
        </w:rPr>
        <w:t>．</w:t>
      </w:r>
    </w:p>
    <w:p>
      <w:pPr>
        <w:tabs>
          <w:tab w:val="left" w:pos="5103"/>
        </w:tabs>
        <w:spacing w:line="360" w:lineRule="auto"/>
        <w:ind w:left="283" w:leftChars="135"/>
        <w:textAlignment w:val="center"/>
      </w:pPr>
      <w:r>
        <w:drawing>
          <wp:inline distT="0" distB="0" distL="114300" distR="114300">
            <wp:extent cx="5724525" cy="4648200"/>
            <wp:effectExtent l="0" t="0" r="9525" b="0"/>
            <wp:docPr id="1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424" w:hanging="424" w:hangingChars="202"/>
        <w:jc w:val="left"/>
        <w:textAlignment w:val="center"/>
      </w:pPr>
      <w:r>
        <w:drawing>
          <wp:inline distT="0" distB="0" distL="114300" distR="114300">
            <wp:extent cx="5686425" cy="7877175"/>
            <wp:effectExtent l="0" t="0" r="9525" b="9525"/>
            <wp:docPr id="2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both"/>
        <w:textAlignment w:val="center"/>
        <w:rPr>
          <w:rFonts w:eastAsiaTheme="minorEastAsia"/>
          <w:kern w:val="0"/>
          <w:szCs w:val="21"/>
        </w:rPr>
      </w:pPr>
      <w:r>
        <w:drawing>
          <wp:inline distT="0" distB="0" distL="114300" distR="114300">
            <wp:extent cx="5819775" cy="6696075"/>
            <wp:effectExtent l="0" t="0" r="9525" b="9525"/>
            <wp:docPr id="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drawing>
          <wp:inline distT="0" distB="0" distL="0" distR="0">
            <wp:extent cx="1323975" cy="1819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textAlignment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657850" cy="7800975"/>
            <wp:effectExtent l="0" t="0" r="0" b="9525"/>
            <wp:docPr id="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181475" cy="2200275"/>
            <wp:effectExtent l="0" t="0" r="9525" b="9525"/>
            <wp:docPr id="7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5048250" cy="786765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886325" cy="7781925"/>
            <wp:effectExtent l="0" t="0" r="952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953000" cy="7686675"/>
            <wp:effectExtent l="0" t="0" r="0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933950" cy="7905750"/>
            <wp:effectExtent l="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953000" cy="7781925"/>
            <wp:effectExtent l="0" t="0" r="0" b="952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914900" cy="7772400"/>
            <wp:effectExtent l="0" t="0" r="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914900" cy="7924800"/>
            <wp:effectExtent l="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924425" cy="7810500"/>
            <wp:effectExtent l="0" t="0" r="9525" b="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textAlignment w:val="center"/>
      </w:pPr>
      <w:r>
        <w:drawing>
          <wp:inline distT="0" distB="0" distL="114300" distR="114300">
            <wp:extent cx="4733925" cy="3895725"/>
            <wp:effectExtent l="0" t="0" r="9525" b="952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E625E2"/>
    <w:rsid w:val="633518ED"/>
    <w:rsid w:val="69600ACC"/>
    <w:rsid w:val="73477F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页码1"/>
    <w:basedOn w:val="8"/>
    <w:qFormat/>
    <w:uiPriority w:val="0"/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1355</Words>
  <Characters>7726</Characters>
  <Lines>64</Lines>
  <Paragraphs>18</Paragraphs>
  <TotalTime>2</TotalTime>
  <ScaleCrop>false</ScaleCrop>
  <LinksUpToDate>false</LinksUpToDate>
  <CharactersWithSpaces>9063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2019-06-08T03:31:00Z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2019-06-10T07:58:54Z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