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201</w:t>
      </w:r>
      <w:r>
        <w:rPr>
          <w:rFonts w:hint="eastAsia"/>
        </w:rPr>
        <w:t>8</w:t>
      </w:r>
      <w:r>
        <w:t>年普通高等学校招生全国统一考试（天津卷）</w:t>
      </w:r>
    </w:p>
    <w:p>
      <w:r>
        <w:t>理科综合</w:t>
      </w:r>
      <w:r>
        <w:rPr>
          <w:rFonts w:hint="eastAsia"/>
        </w:rPr>
        <w:t xml:space="preserve"> </w:t>
      </w:r>
      <w:r>
        <w:t>物理部分</w:t>
      </w:r>
    </w:p>
    <w:p>
      <w:r>
        <w:t>理科综合共300分，考试用时150分钟。</w:t>
      </w:r>
    </w:p>
    <w:p>
      <w:r>
        <w:t>物理试卷分为第</w:t>
      </w:r>
      <w:r>
        <w:rPr>
          <w:rFonts w:hint="eastAsia"/>
        </w:rPr>
        <w:t>Ⅰ</w:t>
      </w:r>
      <w:r>
        <w:t>卷(选择题)和第</w:t>
      </w:r>
      <w:r>
        <w:rPr>
          <w:rFonts w:hint="eastAsia"/>
        </w:rPr>
        <w:t>Ⅱ</w:t>
      </w:r>
      <w:r>
        <w:t>卷两部分，第</w:t>
      </w:r>
      <w:r>
        <w:rPr>
          <w:rFonts w:hint="eastAsia"/>
        </w:rPr>
        <w:t>Ⅰ</w:t>
      </w:r>
      <w:r>
        <w:t>卷1至3页，第</w:t>
      </w:r>
      <w:r>
        <w:rPr>
          <w:rFonts w:hint="eastAsia"/>
        </w:rPr>
        <w:t>Ⅱ</w:t>
      </w:r>
      <w:r>
        <w:t>卷4至7页，共120分。</w:t>
      </w:r>
    </w:p>
    <w:p>
      <w:r>
        <w:t>答卷前，考生务必将自己的姓名、准考证号填写在答题卡上，并在规定位置粘贴考试用条码。答卷时，考生务必将答案涂写在答题卡上，答在试卷上的无效。考试结束后，将本试卷和答题卡一并交回。</w:t>
      </w:r>
    </w:p>
    <w:p>
      <w:r>
        <w:t>祝各位考生考试顺利！</w:t>
      </w:r>
    </w:p>
    <w:p>
      <w:r>
        <w:t>第</w:t>
      </w:r>
      <w:r>
        <w:rPr>
          <w:rFonts w:hint="eastAsia"/>
        </w:rPr>
        <w:t>Ⅰ</w:t>
      </w:r>
      <w:r>
        <w:t>卷</w:t>
      </w:r>
    </w:p>
    <w:p>
      <w:r>
        <w:t>注意事项：</w:t>
      </w:r>
    </w:p>
    <w:p>
      <w:r>
        <w:t>1．每题选出答案后，用铅笔将答题卡上对应题目的答案标号涂黑。如需改动，用橡皮擦干净后，再选涂其他答案标号。</w:t>
      </w:r>
    </w:p>
    <w:p>
      <w:r>
        <w:t>2．本卷共8题，每题6分，共48分。</w:t>
      </w:r>
    </w:p>
    <w:p>
      <w:r>
        <w:t>一、单项选择题（每小题6分，共30分。每小题给出的四个选项中，只有一个选项是正确的）</w:t>
      </w:r>
    </w:p>
    <w:p>
      <w:r>
        <w:t>1．国家大科学过程</w:t>
      </w:r>
      <w:r>
        <w:rPr>
          <w:rFonts w:hint="eastAsia"/>
        </w:rPr>
        <w:t>——</w:t>
      </w:r>
      <w:r>
        <w:t>中国散裂中子源（CSNS）于2017年8月28日首次打靶成功，获得中子束流，可以为诸多领域的研究和工业应用提供先进的研究平台，下列核反应中放出的粒子为中子的是</w:t>
      </w:r>
    </w:p>
    <w:p>
      <w:r>
        <w:drawing>
          <wp:inline distT="0" distB="0" distL="0" distR="0">
            <wp:extent cx="1885950" cy="12858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885950" cy="1285875"/>
                    </a:xfrm>
                    <a:prstGeom prst="rect">
                      <a:avLst/>
                    </a:prstGeom>
                    <a:noFill/>
                    <a:ln>
                      <a:noFill/>
                    </a:ln>
                  </pic:spPr>
                </pic:pic>
              </a:graphicData>
            </a:graphic>
          </wp:inline>
        </w:drawing>
      </w:r>
    </w:p>
    <w:p>
      <w:r>
        <w:drawing>
          <wp:inline distT="0" distB="0" distL="114300" distR="114300">
            <wp:extent cx="3114040" cy="1543050"/>
            <wp:effectExtent l="0" t="0" r="10160" b="0"/>
            <wp:docPr id="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9"/>
                    <pic:cNvPicPr>
                      <a:picLocks noChangeAspect="1"/>
                    </pic:cNvPicPr>
                  </pic:nvPicPr>
                  <pic:blipFill>
                    <a:blip r:embed="rId5"/>
                    <a:stretch>
                      <a:fillRect/>
                    </a:stretch>
                  </pic:blipFill>
                  <pic:spPr>
                    <a:xfrm>
                      <a:off x="0" y="0"/>
                      <a:ext cx="3114040" cy="1543050"/>
                    </a:xfrm>
                    <a:prstGeom prst="rect">
                      <a:avLst/>
                    </a:prstGeom>
                    <a:noFill/>
                    <a:ln w="9525">
                      <a:noFill/>
                    </a:ln>
                  </pic:spPr>
                </pic:pic>
              </a:graphicData>
            </a:graphic>
          </wp:inline>
        </w:drawing>
      </w:r>
    </w:p>
    <w:p>
      <w:r>
        <w:t>2．滑雪运动深受人民群众的喜爱，某滑雪运动员（可视为质点）由坡道进入竖直面内的圆弧形滑道</w:t>
      </w:r>
      <w:r>
        <w:t>AB</w:t>
      </w:r>
      <w:r>
        <w:t>，从滑道的</w:t>
      </w:r>
      <w:r>
        <w:t>A</w:t>
      </w:r>
      <w:r>
        <w:t>点滑行到最低点</w:t>
      </w:r>
      <w:r>
        <w:t>B</w:t>
      </w:r>
      <w:r>
        <w:t>的过程中，由于摩擦力的存在，运动员的速率不变，则运动员沿</w:t>
      </w:r>
      <w:r>
        <w:t>AB</w:t>
      </w:r>
      <w:r>
        <w:t>下滑过程中</w:t>
      </w:r>
    </w:p>
    <w:p>
      <w:r>
        <w:drawing>
          <wp:inline distT="0" distB="0" distL="0" distR="0">
            <wp:extent cx="1828800" cy="857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28800" cy="857250"/>
                    </a:xfrm>
                    <a:prstGeom prst="rect">
                      <a:avLst/>
                    </a:prstGeom>
                    <a:noFill/>
                    <a:ln>
                      <a:noFill/>
                    </a:ln>
                  </pic:spPr>
                </pic:pic>
              </a:graphicData>
            </a:graphic>
          </wp:inline>
        </w:drawing>
      </w:r>
    </w:p>
    <w:p>
      <w:r>
        <w:t>A．所受合外力始终为零</w:t>
      </w:r>
    </w:p>
    <w:p>
      <w:r>
        <w:t>B．所受摩擦力大小不变</w:t>
      </w:r>
    </w:p>
    <w:p>
      <w:r>
        <w:t>C．合外力做功一定为零</w:t>
      </w:r>
    </w:p>
    <w:p>
      <w:r>
        <w:t>D．机械能始终保持不变</w:t>
      </w:r>
    </w:p>
    <w:p>
      <w:r>
        <w:t>3．如图所示，实线表示某电场的电场线（方向未标出），虚线是一带负电的粒子只在电场力</w:t>
      </w:r>
      <w:r>
        <w:drawing>
          <wp:inline distT="0" distB="0" distL="114300" distR="114300">
            <wp:extent cx="5271770" cy="7669530"/>
            <wp:effectExtent l="0" t="0" r="5080" b="7620"/>
            <wp:docPr id="4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0"/>
                    <pic:cNvPicPr>
                      <a:picLocks noChangeAspect="1"/>
                    </pic:cNvPicPr>
                  </pic:nvPicPr>
                  <pic:blipFill>
                    <a:blip r:embed="rId7"/>
                    <a:stretch>
                      <a:fillRect/>
                    </a:stretch>
                  </pic:blipFill>
                  <pic:spPr>
                    <a:xfrm>
                      <a:off x="0" y="0"/>
                      <a:ext cx="5271770" cy="7669530"/>
                    </a:xfrm>
                    <a:prstGeom prst="rect">
                      <a:avLst/>
                    </a:prstGeom>
                    <a:noFill/>
                    <a:ln w="9525">
                      <a:noFill/>
                    </a:ln>
                  </pic:spPr>
                </pic:pic>
              </a:graphicData>
            </a:graphic>
          </wp:inline>
        </w:drawing>
      </w:r>
    </w:p>
    <w:p>
      <w:r>
        <w:t>二、不定项选择题（每小题6分，共18分。每小题给出的四个选项中，都有多个选项是正确的。全部选对的得6分，选对但不全的得3分，选错或不答的得0分。）</w:t>
      </w:r>
    </w:p>
    <w:p>
      <w:r>
        <w:t>6．2018年2月2日，我国成功将电磁监测试验卫星“张衡一号”发射升空，标志我国成为世界上少数拥有在轨运行高精度地球物理场探测卫星的国家之一</w:t>
      </w:r>
      <w:r>
        <w:rPr>
          <w:rFonts w:hint="eastAsia"/>
        </w:rPr>
        <w:t>。</w:t>
      </w:r>
      <w:r>
        <w:t>通过观测可以得到卫星绕地球运动的周期，并已知地球的半径和地球表面的重力加速度</w:t>
      </w:r>
      <w:r>
        <w:rPr>
          <w:rFonts w:hint="eastAsia"/>
        </w:rPr>
        <w:t>。</w:t>
      </w:r>
      <w:r>
        <w:t>若将卫星绕地球的运动看</w:t>
      </w:r>
      <w:r>
        <w:rPr>
          <w:rFonts w:hint="eastAsia"/>
        </w:rPr>
        <w:t>作</w:t>
      </w:r>
      <w:r>
        <w:t>是匀速圆周运动，且不考虑地球自转的影响，根据以上数据可以计算出卫星的</w:t>
      </w:r>
    </w:p>
    <w:p>
      <w:r>
        <w:drawing>
          <wp:inline distT="0" distB="0" distL="0" distR="0">
            <wp:extent cx="1228725" cy="19526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28725" cy="1952625"/>
                    </a:xfrm>
                    <a:prstGeom prst="rect">
                      <a:avLst/>
                    </a:prstGeom>
                    <a:noFill/>
                    <a:ln>
                      <a:noFill/>
                    </a:ln>
                  </pic:spPr>
                </pic:pic>
              </a:graphicData>
            </a:graphic>
          </wp:inline>
        </w:drawing>
      </w:r>
    </w:p>
    <w:p>
      <w:r>
        <w:t>A．密度  B．向心力的大小   C．离地高度D．线速度的大小</w:t>
      </w:r>
    </w:p>
    <w:p>
      <w:r>
        <w:t>7．明朝谢肇</w:t>
      </w:r>
      <w:r>
        <w:t>淛</w:t>
      </w:r>
      <w:r>
        <w:t>《五杂组》中记载：“明姑苏虎丘寺庙倾侧，议欲正之，非万缗不可</w:t>
      </w:r>
      <w:r>
        <w:rPr>
          <w:rFonts w:hint="eastAsia"/>
        </w:rPr>
        <w:t>。</w:t>
      </w:r>
      <w:r>
        <w:t>一游僧见之,曰：无烦也</w:t>
      </w:r>
      <w:r>
        <w:rPr>
          <w:rFonts w:hint="eastAsia"/>
        </w:rPr>
        <w:t>，</w:t>
      </w:r>
      <w:r>
        <w:t>我能正之。”游僧每天将木楔从塔身倾斜一侧的砖缝间敲进去，经月余扶正了塔身。假设所用的木楔为等腰三角形，木楔的顶角为</w:t>
      </w:r>
      <w:r>
        <w:t>θ</w:t>
      </w:r>
      <w:r>
        <w:t>，现在木楔背上加一力</w:t>
      </w:r>
      <w:r>
        <w:t>F</w:t>
      </w:r>
      <w:r>
        <w:t>，方向如图所示，木楔两侧产生推力</w:t>
      </w:r>
      <w:r>
        <w:t>F</w:t>
      </w:r>
      <w:r>
        <w:t>N</w:t>
      </w:r>
      <w:r>
        <w:t>，则</w:t>
      </w:r>
    </w:p>
    <w:p>
      <w:r>
        <w:drawing>
          <wp:inline distT="0" distB="0" distL="0" distR="0">
            <wp:extent cx="1466850" cy="5143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66850" cy="514350"/>
                    </a:xfrm>
                    <a:prstGeom prst="rect">
                      <a:avLst/>
                    </a:prstGeom>
                    <a:noFill/>
                    <a:ln>
                      <a:noFill/>
                    </a:ln>
                  </pic:spPr>
                </pic:pic>
              </a:graphicData>
            </a:graphic>
          </wp:inline>
        </w:drawing>
      </w:r>
    </w:p>
    <w:p>
      <w:r>
        <w:drawing>
          <wp:inline distT="0" distB="0" distL="114300" distR="114300">
            <wp:extent cx="5271770" cy="3440430"/>
            <wp:effectExtent l="0" t="0" r="5080" b="7620"/>
            <wp:docPr id="4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1"/>
                    <pic:cNvPicPr>
                      <a:picLocks noChangeAspect="1"/>
                    </pic:cNvPicPr>
                  </pic:nvPicPr>
                  <pic:blipFill>
                    <a:blip r:embed="rId10"/>
                    <a:stretch>
                      <a:fillRect/>
                    </a:stretch>
                  </pic:blipFill>
                  <pic:spPr>
                    <a:xfrm>
                      <a:off x="0" y="0"/>
                      <a:ext cx="5271770" cy="3440430"/>
                    </a:xfrm>
                    <a:prstGeom prst="rect">
                      <a:avLst/>
                    </a:prstGeom>
                    <a:noFill/>
                    <a:ln w="9525">
                      <a:noFill/>
                    </a:ln>
                  </pic:spPr>
                </pic:pic>
              </a:graphicData>
            </a:graphic>
          </wp:inline>
        </w:drawing>
      </w:r>
      <w:r>
        <w:t>第</w:t>
      </w:r>
      <w:r>
        <w:rPr>
          <w:rFonts w:hint="eastAsia"/>
        </w:rPr>
        <w:t>Ⅱ</w:t>
      </w:r>
      <w:r>
        <w:t>卷</w:t>
      </w:r>
    </w:p>
    <w:p>
      <w:r>
        <w:t>注意事项：</w:t>
      </w:r>
    </w:p>
    <w:p>
      <w:r>
        <w:t>1．用黑色墨水的钢笔或签字笔将答案写在答题卡上。</w:t>
      </w:r>
    </w:p>
    <w:p>
      <w:r>
        <w:t>2．本卷共4题，共72分。</w:t>
      </w:r>
    </w:p>
    <w:p>
      <w:r>
        <w:t>9</w:t>
      </w:r>
      <w:r>
        <w:rPr>
          <w:rFonts w:hint="eastAsia"/>
        </w:rPr>
        <w:t>．（18分）</w:t>
      </w:r>
    </w:p>
    <w:p>
      <w:r>
        <w:t>（1）质量为0.45</w:t>
      </w:r>
      <w:r>
        <w:rPr>
          <w:rFonts w:hint="eastAsia"/>
        </w:rPr>
        <w:t xml:space="preserve"> </w:t>
      </w:r>
      <w:r>
        <w:t>kg的木块静止在光滑水平面上，一质量为0.05</w:t>
      </w:r>
      <w:r>
        <w:rPr>
          <w:rFonts w:hint="eastAsia"/>
        </w:rPr>
        <w:t xml:space="preserve"> </w:t>
      </w:r>
      <w:r>
        <w:t>kg的子弹以200</w:t>
      </w:r>
      <w:r>
        <w:rPr>
          <w:rFonts w:hint="eastAsia"/>
        </w:rPr>
        <w:t xml:space="preserve"> </w:t>
      </w:r>
      <w:r>
        <w:t>m/s的水平速度击中木块，并留在其中，整个木块沿子弹原方向运动，则木块最终速度的大小是__________m/s。若子弹在木块中运动时受到的平均阻力为4.5×10</w:t>
      </w:r>
      <w:r>
        <w:t>3</w:t>
      </w:r>
      <w:r>
        <w:rPr>
          <w:rFonts w:hint="eastAsia"/>
        </w:rPr>
        <w:t xml:space="preserve"> </w:t>
      </w:r>
      <w:r>
        <w:t>N，则子弹射入木块的深度为_______m。</w:t>
      </w:r>
    </w:p>
    <w:p>
      <w:r>
        <w:t>（2）某研究小组做“验证力的平行四边形定则”的实验，所有器材有：方木板一块，白纸，量程为5</w:t>
      </w:r>
      <w:r>
        <w:rPr>
          <w:rFonts w:hint="eastAsia"/>
        </w:rPr>
        <w:t xml:space="preserve"> </w:t>
      </w:r>
      <w:r>
        <w:t>N的弹簧测力计两个，橡皮条（带两个较长的细绳套），刻度尺，图钉（若干个）。</w:t>
      </w:r>
    </w:p>
    <w:p>
      <w:r>
        <w:rPr>
          <w:rFonts w:hint="eastAsia"/>
          <w:lang w:eastAsia="ja-JP"/>
        </w:rPr>
        <w:t>①</w:t>
      </w:r>
      <w:r>
        <w:rPr>
          <w:lang w:eastAsia="ja-JP"/>
        </w:rPr>
        <w:t>具体</w:t>
      </w:r>
      <w:r>
        <w:t>操作前，同学们提出了如下关于实验操作的建议，其中正确的是______。</w:t>
      </w:r>
    </w:p>
    <w:p>
      <w:r>
        <w:t>A．橡皮条应和两绳套夹角的角平分线在一条直线上</w:t>
      </w:r>
    </w:p>
    <w:p>
      <w:r>
        <w:t>B．重复实验再次进行验证时，结点</w:t>
      </w:r>
      <w:r>
        <w:t>O</w:t>
      </w:r>
      <w:r>
        <w:t>的位置可以与前一次不同</w:t>
      </w:r>
    </w:p>
    <w:p>
      <w:r>
        <w:t>C．使用测力计时，施力方向应沿测力计轴线；读数时</w:t>
      </w:r>
      <w:r>
        <w:rPr>
          <w:rFonts w:hint="eastAsia"/>
        </w:rPr>
        <w:t>视线</w:t>
      </w:r>
      <w:r>
        <w:t>应正对测力计刻度</w:t>
      </w:r>
    </w:p>
    <w:p>
      <w:r>
        <w:t>D．用两个测力计互成角度拉橡皮条时的拉力必须都小于只用一个测力计时的拉力</w:t>
      </w:r>
    </w:p>
    <w:p>
      <w:r>
        <w:rPr>
          <w:rFonts w:hint="eastAsia"/>
        </w:rPr>
        <w:t>②</w:t>
      </w:r>
      <w:r>
        <w:t>该小组的同学用同一套器材做了四次实验，白纸上留下的标注信息有结点位置</w:t>
      </w:r>
      <w:r>
        <w:t>O</w:t>
      </w:r>
      <w:r>
        <w:t>，力的标度、分力和合力的大小及表示力的作用线的点</w:t>
      </w:r>
      <w:r>
        <w:rPr>
          <w:rFonts w:hint="eastAsia"/>
        </w:rPr>
        <w:t>，</w:t>
      </w:r>
      <w:r>
        <w:t>如</w:t>
      </w:r>
      <w:r>
        <w:rPr>
          <w:rFonts w:hint="eastAsia"/>
        </w:rPr>
        <w:t>下</w:t>
      </w:r>
      <w:r>
        <w:t>图所示</w:t>
      </w:r>
      <w:r>
        <w:rPr>
          <w:rFonts w:hint="eastAsia"/>
        </w:rPr>
        <w:t>。</w:t>
      </w:r>
      <w:r>
        <w:t>其中对于提高实验精度最有利的是_____。</w:t>
      </w:r>
    </w:p>
    <w:p>
      <w:r>
        <w:drawing>
          <wp:inline distT="0" distB="0" distL="0" distR="0">
            <wp:extent cx="5486400" cy="17907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86400" cy="1790700"/>
                    </a:xfrm>
                    <a:prstGeom prst="rect">
                      <a:avLst/>
                    </a:prstGeom>
                    <a:noFill/>
                    <a:ln>
                      <a:noFill/>
                    </a:ln>
                  </pic:spPr>
                </pic:pic>
              </a:graphicData>
            </a:graphic>
          </wp:inline>
        </w:drawing>
      </w:r>
    </w:p>
    <w:p>
      <w:r>
        <w:t>（3）某同学用伏安法测定待测电阻</w:t>
      </w:r>
      <w:r>
        <w:t>R</w:t>
      </w:r>
      <w:r>
        <w:t>x</w:t>
      </w:r>
      <w:r>
        <w:t>的阻值（约为10</w:t>
      </w:r>
      <w:r>
        <w:rPr>
          <w:rFonts w:hint="eastAsia"/>
        </w:rPr>
        <w:t xml:space="preserve"> </w:t>
      </w:r>
      <w:r>
        <w:t>kΩ），除了</w:t>
      </w:r>
      <w:r>
        <w:t>R</w:t>
      </w:r>
      <w:r>
        <w:t>x</w:t>
      </w:r>
      <w:r>
        <w:t>，开关</w:t>
      </w:r>
      <w:r>
        <w:rPr>
          <w:rFonts w:hint="eastAsia"/>
        </w:rPr>
        <w:t>S</w:t>
      </w:r>
      <w:r>
        <w:t>、导线外，还有下列器材供选用：</w:t>
      </w:r>
    </w:p>
    <w:p>
      <w:r>
        <w:t>A．电压表（量程0~1</w:t>
      </w:r>
      <w:r>
        <w:rPr>
          <w:rFonts w:hint="eastAsia"/>
        </w:rPr>
        <w:t xml:space="preserve"> </w:t>
      </w:r>
      <w:r>
        <w:t>V，内阻约为10</w:t>
      </w:r>
      <w:r>
        <w:rPr>
          <w:rFonts w:hint="eastAsia"/>
        </w:rPr>
        <w:t xml:space="preserve"> </w:t>
      </w:r>
      <w:r>
        <w:t>kΩ）</w:t>
      </w:r>
    </w:p>
    <w:p>
      <w:r>
        <w:t>B．电压表（量程0~10</w:t>
      </w:r>
      <w:r>
        <w:rPr>
          <w:rFonts w:hint="eastAsia"/>
        </w:rPr>
        <w:t xml:space="preserve"> </w:t>
      </w:r>
      <w:r>
        <w:t>V，内阻约为</w:t>
      </w:r>
      <w:r>
        <w:rPr>
          <w:rFonts w:hint="eastAsia"/>
        </w:rPr>
        <w:t>10</w:t>
      </w:r>
      <w:r>
        <w:t>0</w:t>
      </w:r>
      <w:r>
        <w:rPr>
          <w:rFonts w:hint="eastAsia"/>
        </w:rPr>
        <w:t xml:space="preserve"> </w:t>
      </w:r>
      <w:r>
        <w:t>kΩ）</w:t>
      </w:r>
    </w:p>
    <w:p>
      <w:r>
        <w:t>C．电流表（0~1</w:t>
      </w:r>
      <w:r>
        <w:rPr>
          <w:rFonts w:hint="eastAsia"/>
        </w:rPr>
        <w:t xml:space="preserve"> </w:t>
      </w:r>
      <w:r>
        <w:t>mA内阻约为30</w:t>
      </w:r>
      <w:r>
        <w:rPr>
          <w:rFonts w:hint="eastAsia"/>
        </w:rPr>
        <w:t xml:space="preserve"> </w:t>
      </w:r>
      <w:r>
        <w:t>Ω）</w:t>
      </w:r>
    </w:p>
    <w:p>
      <w:r>
        <w:t>D．电流表（0~0.6</w:t>
      </w:r>
      <w:r>
        <w:rPr>
          <w:rFonts w:hint="eastAsia"/>
        </w:rPr>
        <w:t xml:space="preserve"> </w:t>
      </w:r>
      <w:r>
        <w:t>A，内阻约为0.05</w:t>
      </w:r>
      <w:r>
        <w:rPr>
          <w:rFonts w:hint="eastAsia"/>
        </w:rPr>
        <w:t xml:space="preserve"> </w:t>
      </w:r>
      <w:r>
        <w:t>Ω）</w:t>
      </w:r>
    </w:p>
    <w:p>
      <w:r>
        <w:t>E．电源（电动势1.5</w:t>
      </w:r>
      <w:r>
        <w:rPr>
          <w:rFonts w:hint="eastAsia"/>
        </w:rPr>
        <w:t xml:space="preserve"> </w:t>
      </w:r>
      <w:r>
        <w:t>V，额定电流0.5</w:t>
      </w:r>
      <w:r>
        <w:rPr>
          <w:rFonts w:hint="eastAsia"/>
        </w:rPr>
        <w:t xml:space="preserve"> </w:t>
      </w:r>
      <w:r>
        <w:t>A，内阻不计）</w:t>
      </w:r>
    </w:p>
    <w:p>
      <w:r>
        <w:t>F．电源（电动势12</w:t>
      </w:r>
      <w:r>
        <w:rPr>
          <w:rFonts w:hint="eastAsia"/>
        </w:rPr>
        <w:t xml:space="preserve"> </w:t>
      </w:r>
      <w:r>
        <w:t>V，额定电流2</w:t>
      </w:r>
      <w:r>
        <w:rPr>
          <w:rFonts w:hint="eastAsia"/>
        </w:rPr>
        <w:t xml:space="preserve"> </w:t>
      </w:r>
      <w:r>
        <w:t>A，内阻不计）</w:t>
      </w:r>
    </w:p>
    <w:p>
      <w:r>
        <w:t>G．滑动变阻器</w:t>
      </w:r>
      <w:r>
        <w:t>R</w:t>
      </w:r>
      <w:r>
        <w:t>0</w:t>
      </w:r>
      <w:r>
        <w:t>（阻值范围0~10</w:t>
      </w:r>
      <w:r>
        <w:rPr>
          <w:rFonts w:hint="eastAsia"/>
        </w:rPr>
        <w:t xml:space="preserve"> </w:t>
      </w:r>
      <w:r>
        <w:t>Ω，额定电流2</w:t>
      </w:r>
      <w:r>
        <w:rPr>
          <w:rFonts w:hint="eastAsia"/>
        </w:rPr>
        <w:t xml:space="preserve"> </w:t>
      </w:r>
      <w:r>
        <w:t>A）</w:t>
      </w:r>
    </w:p>
    <w:p>
      <w:r>
        <w:rPr>
          <w:rFonts w:hint="eastAsia"/>
        </w:rPr>
        <w:t>①</w:t>
      </w:r>
      <w:r>
        <w:t>为使测量尽量准确，电压表选用____，电流表选用______，电源选用____。（均填器材的字母代号）；</w:t>
      </w:r>
    </w:p>
    <w:p>
      <w:r>
        <w:rPr>
          <w:rFonts w:hint="eastAsia"/>
          <w:lang w:eastAsia="ja-JP"/>
        </w:rPr>
        <w:t>②</w:t>
      </w:r>
      <w:r>
        <w:rPr>
          <w:lang w:eastAsia="ja-JP"/>
        </w:rPr>
        <w:t>画出</w:t>
      </w:r>
      <w:r>
        <w:rPr>
          <w:rFonts w:hint="eastAsia"/>
          <w:lang w:eastAsia="ja-JP"/>
        </w:rPr>
        <w:t>测</w:t>
      </w:r>
      <w:r>
        <w:rPr>
          <w:rFonts w:hint="eastAsia"/>
          <w:lang w:eastAsia="ja-JP"/>
        </w:rPr>
        <w:t>量</w:t>
      </w:r>
      <w:r>
        <w:t>R</w:t>
      </w:r>
      <w:r>
        <w:t>x</w:t>
      </w:r>
      <w:r>
        <w:t>阻值的实验电路图</w:t>
      </w:r>
      <w:r>
        <w:rPr>
          <w:rFonts w:hint="eastAsia"/>
        </w:rPr>
        <w:t>。</w:t>
      </w:r>
    </w:p>
    <w:p>
      <w:r>
        <w:rPr>
          <w:rFonts w:hint="eastAsia"/>
        </w:rPr>
        <w:t>③</w:t>
      </w:r>
      <w:r>
        <w:t>该同学选择器材、连接电路和操作均正确，从实验原理上看，待测电阻测量值会_____其真实值（填</w:t>
      </w:r>
      <w:r>
        <w:rPr>
          <w:rFonts w:hint="eastAsia"/>
        </w:rPr>
        <w:t>“</w:t>
      </w:r>
      <w:r>
        <w:t>大于</w:t>
      </w:r>
      <w:r>
        <w:rPr>
          <w:rFonts w:hint="eastAsia"/>
        </w:rPr>
        <w:t>”“</w:t>
      </w:r>
      <w:r>
        <w:t>小于</w:t>
      </w:r>
      <w:r>
        <w:rPr>
          <w:rFonts w:hint="eastAsia"/>
        </w:rPr>
        <w:t>”</w:t>
      </w:r>
      <w:r>
        <w:t>或</w:t>
      </w:r>
      <w:r>
        <w:rPr>
          <w:rFonts w:hint="eastAsia"/>
        </w:rPr>
        <w:t>“</w:t>
      </w:r>
      <w:r>
        <w:t>等于</w:t>
      </w:r>
      <w:r>
        <w:rPr>
          <w:rFonts w:hint="eastAsia"/>
        </w:rPr>
        <w:t>”</w:t>
      </w:r>
      <w:r>
        <w:t>），原因是_____。</w:t>
      </w:r>
    </w:p>
    <w:p>
      <w:r>
        <w:t>10．我国自行研制、具有完全自主知识产权的新一代大型喷气式客机C919首飞成功后，拉开了全面试验试飞的新征程，假设飞机在水平跑道上的滑跑是初速度为零的匀加速直线运动，当位移</w:t>
      </w:r>
      <w:r>
        <w:t>x</w:t>
      </w:r>
      <w:r>
        <w:t>=1.6×10</w:t>
      </w:r>
      <w:r>
        <w:t>3</w:t>
      </w:r>
      <w:r>
        <w:rPr>
          <w:rFonts w:hint="eastAsia"/>
        </w:rPr>
        <w:t xml:space="preserve"> </w:t>
      </w:r>
      <w:r>
        <w:t>m时才</w:t>
      </w:r>
      <w:r>
        <w:t>能达到起飞所要求的速度</w:t>
      </w:r>
      <w:r>
        <w:t>v</w:t>
      </w:r>
      <w:r>
        <w:t>=80</w:t>
      </w:r>
      <w:r>
        <w:rPr>
          <w:rFonts w:hint="eastAsia"/>
        </w:rPr>
        <w:t xml:space="preserve"> </w:t>
      </w:r>
      <w:r>
        <w:t>m/s，已知飞机</w:t>
      </w:r>
      <w:r>
        <w:rPr>
          <w:rFonts w:hint="eastAsia"/>
        </w:rPr>
        <w:t>质量</w:t>
      </w:r>
      <w:r>
        <w:t>m</w:t>
      </w:r>
      <w:r>
        <w:t>=7.0×10</w:t>
      </w:r>
      <w:r>
        <w:t>4</w:t>
      </w:r>
      <w:r>
        <w:rPr>
          <w:rFonts w:hint="eastAsia"/>
        </w:rPr>
        <w:t xml:space="preserve"> </w:t>
      </w:r>
      <w:r>
        <w:t>kg，</w:t>
      </w:r>
    </w:p>
    <w:p/>
    <w:p/>
    <w:p>
      <w:r>
        <w:drawing>
          <wp:inline distT="0" distB="0" distL="114300" distR="114300">
            <wp:extent cx="5271770" cy="5718810"/>
            <wp:effectExtent l="0" t="0" r="5080" b="15240"/>
            <wp:docPr id="4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2"/>
                    <pic:cNvPicPr>
                      <a:picLocks noChangeAspect="1"/>
                    </pic:cNvPicPr>
                  </pic:nvPicPr>
                  <pic:blipFill>
                    <a:blip r:embed="rId12"/>
                    <a:stretch>
                      <a:fillRect/>
                    </a:stretch>
                  </pic:blipFill>
                  <pic:spPr>
                    <a:xfrm>
                      <a:off x="0" y="0"/>
                      <a:ext cx="5271770" cy="5718810"/>
                    </a:xfrm>
                    <a:prstGeom prst="rect">
                      <a:avLst/>
                    </a:prstGeom>
                    <a:noFill/>
                    <a:ln w="9525">
                      <a:noFill/>
                    </a:ln>
                  </pic:spPr>
                </pic:pic>
              </a:graphicData>
            </a:graphic>
          </wp:inline>
        </w:drawing>
      </w:r>
      <w:r>
        <w:t>的大小。</w:t>
      </w:r>
    </w:p>
    <w:p>
      <w:r>
        <w:t>12．真空管道超高速列车的动力系统是一种将电能直接转换成平动动能的装置。图1是某种动力系统的简化模型，图中粗实线表示固定在水平面上间距为</w:t>
      </w:r>
      <w:r>
        <w:t>l</w:t>
      </w:r>
      <w:r>
        <w:t>的两条平行光滑金属导轨，电阻忽略不计，</w:t>
      </w:r>
      <w:r>
        <w:t>ab</w:t>
      </w:r>
      <w:r>
        <w:t>和</w:t>
      </w:r>
      <w:r>
        <w:t>cd</w:t>
      </w:r>
      <w:r>
        <w:t>是两根与导轨垂直，长度均为</w:t>
      </w:r>
      <w:r>
        <w:t>l</w:t>
      </w:r>
      <w:r>
        <w:t>，电阻均为</w:t>
      </w:r>
      <w:r>
        <w:t>R</w:t>
      </w:r>
      <w:r>
        <w:t>的金属棒，通过绝缘材料固定在列车底部，并与导轨良好接触，其间距也为</w:t>
      </w:r>
      <w:r>
        <w:t>l</w:t>
      </w:r>
      <w:r>
        <w:t>，列车的总质量为</w:t>
      </w:r>
      <w:r>
        <w:t>m</w:t>
      </w:r>
      <w:r>
        <w:t>。列车启动前，</w:t>
      </w:r>
      <w:r>
        <w:t>ab</w:t>
      </w:r>
      <w:r>
        <w:t>、</w:t>
      </w:r>
      <w:r>
        <w:t>cd</w:t>
      </w:r>
      <w:r>
        <w:t>处于磁感应强度为</w:t>
      </w:r>
      <w:r>
        <w:t>B</w:t>
      </w:r>
      <w:r>
        <w:t>的匀强磁场中，磁场方向垂直于导轨平面向下，如图1所示，为使列车启动，需</w:t>
      </w:r>
      <w:r>
        <w:rPr>
          <w:rFonts w:hint="eastAsia"/>
        </w:rPr>
        <w:t>在</w:t>
      </w:r>
      <w:r>
        <w:t>M</w:t>
      </w:r>
      <w:r>
        <w:t>、</w:t>
      </w:r>
      <w:r>
        <w:t>N</w:t>
      </w:r>
      <w:r>
        <w:t>间连接电动势为</w:t>
      </w:r>
      <w:r>
        <w:t>E</w:t>
      </w:r>
      <w:r>
        <w:t>的直流电源，电源内阻及导线电阻忽略不计，列车启动后电源自动关闭。</w:t>
      </w:r>
    </w:p>
    <w:p>
      <w:r>
        <w:drawing>
          <wp:inline distT="0" distB="0" distL="0" distR="0">
            <wp:extent cx="6191250" cy="1428750"/>
            <wp:effectExtent l="0" t="0" r="0" b="0"/>
            <wp:docPr id="32" name="图片 32" descr="说明: C:\Users\Administrator\Desktop\课标1理综\未标题-w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C:\Users\Administrator\Desktop\课标1理综\未标题-wu.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91250" cy="1428750"/>
                    </a:xfrm>
                    <a:prstGeom prst="rect">
                      <a:avLst/>
                    </a:prstGeom>
                    <a:noFill/>
                    <a:ln>
                      <a:noFill/>
                    </a:ln>
                  </pic:spPr>
                </pic:pic>
              </a:graphicData>
            </a:graphic>
          </wp:inline>
        </w:drawing>
      </w:r>
    </w:p>
    <w:p>
      <w:r>
        <w:t>（1）要使列车向右运行，启动时图1中</w:t>
      </w:r>
      <w:r>
        <w:t>M</w:t>
      </w:r>
      <w:r>
        <w:t>、</w:t>
      </w:r>
      <w:r>
        <w:t>N</w:t>
      </w:r>
      <w:r>
        <w:t>哪个接电源正极，并简要说明理由；</w:t>
      </w:r>
    </w:p>
    <w:p>
      <w:r>
        <w:t>（2）求刚接通电源时列车加速度</w:t>
      </w:r>
      <w:r>
        <w:t>a</w:t>
      </w:r>
      <w:r>
        <w:t>的大小；</w:t>
      </w:r>
    </w:p>
    <w:p>
      <w:r>
        <w:t>（3）列车减速时，需在前方设置如图2所示的一系列磁感应强度为</w:t>
      </w:r>
      <w:r>
        <w:t>B</w:t>
      </w:r>
      <w:r>
        <w:t>的匀强磁场区域，磁场宽度和相邻磁场间距均大于</w:t>
      </w:r>
      <w:r>
        <w:t>l</w:t>
      </w:r>
      <w:r>
        <w:t>。若某时刻列</w:t>
      </w:r>
      <w:r>
        <w:rPr>
          <w:rFonts w:hint="eastAsia"/>
        </w:rPr>
        <w:t>车</w:t>
      </w:r>
      <w:r>
        <w:t>的速度为</w:t>
      </w:r>
      <w:r>
        <w:rPr>
          <w:rFonts w:hint="eastAsia"/>
          <w:lang w:val="en-US" w:eastAsia="zh-CN"/>
        </w:rPr>
        <w:t>vo</w:t>
      </w:r>
      <w:r>
        <w:t>，此时</w:t>
      </w:r>
      <w:r>
        <w:t>ab</w:t>
      </w:r>
      <w:r>
        <w:t>、</w:t>
      </w:r>
      <w:r>
        <w:t>cd</w:t>
      </w:r>
      <w:r>
        <w:t>均在无磁场区域，试讨论：要使列</w:t>
      </w:r>
      <w:r>
        <w:rPr>
          <w:rFonts w:hint="eastAsia"/>
        </w:rPr>
        <w:t>车</w:t>
      </w:r>
      <w:r>
        <w:t>停下来，前方至少需要多少块这样的有界磁场？</w:t>
      </w:r>
    </w:p>
    <w:p/>
    <w:p>
      <w:r>
        <w:t>化学部分</w:t>
      </w:r>
    </w:p>
    <w:p>
      <w:r>
        <w:t>第</w:t>
      </w:r>
      <w:r>
        <w:rPr>
          <w:rFonts w:hint="eastAsia"/>
        </w:rPr>
        <w:t>Ⅰ</w:t>
      </w:r>
      <w:r>
        <w:t>卷</w:t>
      </w:r>
    </w:p>
    <w:p>
      <w:r>
        <w:t>注意事项：</w:t>
      </w:r>
    </w:p>
    <w:p>
      <w:r>
        <w:t>1．每题选出答案后，用铅笔将答题卡上对应题目的答案标号涂黑。如需改动，用橡皮擦干净后，再选涂其他答案标号。</w:t>
      </w:r>
    </w:p>
    <w:p>
      <w:r>
        <w:t>2．本卷共6题，每题6分，共36分。在每题给出的四个选项中，只有一项是最符合题目要求的。</w:t>
      </w:r>
    </w:p>
    <w:p>
      <w:r>
        <w:t>以下数据供解题时参考：</w:t>
      </w:r>
    </w:p>
    <w:p>
      <w:r>
        <w:t>相对原子质量：H  1    C  12   N  14   O  16</w:t>
      </w:r>
    </w:p>
    <w:p>
      <w:r>
        <w:t>1．以下是中华民族为人类文明进步做出巨大贡献的几个事例，运用化学知识对其进行的分析不合理的是</w:t>
      </w:r>
    </w:p>
    <w:p>
      <w:r>
        <w:t>A．四千余年前用谷物酿造出酒和醋，酿造过程中只发生水解反应</w:t>
      </w:r>
    </w:p>
    <w:p>
      <w:r>
        <w:t>B．商代后期铸造出工艺精湛的后(司)母戊鼎，该鼎属于铜合金制品</w:t>
      </w:r>
    </w:p>
    <w:p>
      <w:r>
        <w:t>C．汉代烧制出“明如镜、声如磬”的瓷器，其主要原料为黏士</w:t>
      </w:r>
    </w:p>
    <w:p>
      <w:r>
        <w:t>D．屠呦呦用乙醚从青蒿中提取出对治疗疟疾有特效的青蒿素，该过程包括萃取操作</w:t>
      </w:r>
    </w:p>
    <w:p>
      <w:r>
        <w:rPr>
          <w:rFonts w:hint="eastAsia"/>
        </w:rPr>
        <w:t>2</w:t>
      </w:r>
      <w:r>
        <w:t>．下列有关物质性质的比较，结论正确的是</w:t>
      </w:r>
    </w:p>
    <w:p>
      <w:r>
        <w:t>A．溶解度</w:t>
      </w:r>
      <w:r>
        <w:rPr>
          <w:rFonts w:hint="eastAsia"/>
        </w:rPr>
        <w:t>：</w:t>
      </w:r>
      <w:r>
        <w:t>Na</w:t>
      </w:r>
      <w:r>
        <w:rPr>
          <w:rFonts w:hint="eastAsia"/>
        </w:rPr>
        <w:t>2</w:t>
      </w:r>
      <w:r>
        <w:t>CO</w:t>
      </w:r>
      <w:r>
        <w:rPr>
          <w:rFonts w:hint="eastAsia"/>
        </w:rPr>
        <w:t>3</w:t>
      </w:r>
      <w:r>
        <w:t>&lt;NaHCO</w:t>
      </w:r>
      <w:r>
        <w:t>3</w:t>
      </w:r>
    </w:p>
    <w:p>
      <w:r>
        <w:t>B．热稳定性</w:t>
      </w:r>
      <w:r>
        <w:rPr>
          <w:rFonts w:hint="eastAsia"/>
        </w:rPr>
        <w:t>：</w:t>
      </w:r>
      <w:r>
        <w:t>HCl&lt;PH</w:t>
      </w:r>
      <w:r>
        <w:rPr>
          <w:rFonts w:hint="eastAsia"/>
        </w:rPr>
        <w:t>3</w:t>
      </w:r>
    </w:p>
    <w:p>
      <w:r>
        <w:t>C．沸点</w:t>
      </w:r>
      <w:r>
        <w:rPr>
          <w:rFonts w:hint="eastAsia"/>
        </w:rPr>
        <w:t>：</w:t>
      </w:r>
      <w:r>
        <w:t>C</w:t>
      </w:r>
      <w:r>
        <w:rPr>
          <w:rFonts w:hint="eastAsia"/>
        </w:rPr>
        <w:t>2</w:t>
      </w:r>
      <w:r>
        <w:t>H</w:t>
      </w:r>
      <w:r>
        <w:rPr>
          <w:rFonts w:hint="eastAsia"/>
        </w:rPr>
        <w:t>5</w:t>
      </w:r>
      <w:r>
        <w:t>SH&lt;C</w:t>
      </w:r>
      <w:r>
        <w:rPr>
          <w:rFonts w:hint="eastAsia"/>
        </w:rPr>
        <w:t>2</w:t>
      </w:r>
      <w:r>
        <w:t>H</w:t>
      </w:r>
      <w:r>
        <w:rPr>
          <w:rFonts w:hint="eastAsia"/>
        </w:rPr>
        <w:t>5</w:t>
      </w:r>
      <w:r>
        <w:t>OH</w:t>
      </w:r>
    </w:p>
    <w:p>
      <w:r>
        <w:t>D．碱性</w:t>
      </w:r>
      <w:r>
        <w:rPr>
          <w:rFonts w:hint="eastAsia"/>
        </w:rPr>
        <w:t>：</w:t>
      </w:r>
      <w:r>
        <w:t>LiOH&lt;Be(OH)</w:t>
      </w:r>
      <w:r>
        <w:rPr>
          <w:rFonts w:hint="eastAsia"/>
        </w:rPr>
        <w:t>2</w:t>
      </w:r>
    </w:p>
    <w:p>
      <w:r>
        <w:t>3．下列叙述正确的是</w:t>
      </w:r>
    </w:p>
    <w:p>
      <w:r>
        <w:t>A．某温度下，一元弱酸HA的</w:t>
      </w:r>
      <w:r>
        <w:rPr>
          <w:rFonts w:hint="eastAsia"/>
        </w:rPr>
        <w:t>K</w:t>
      </w:r>
      <w:r>
        <w:t>a</w:t>
      </w:r>
      <w:r>
        <w:t>越小，则NaA的</w:t>
      </w:r>
      <w:r>
        <w:rPr>
          <w:rFonts w:hint="eastAsia"/>
        </w:rPr>
        <w:t>K</w:t>
      </w:r>
      <w:r>
        <w:t>h</w:t>
      </w:r>
      <w:r>
        <w:t>(水解常数)越小</w:t>
      </w:r>
    </w:p>
    <w:p>
      <w:r>
        <w:t>B．铁管镀锌层局部破损后，铁管仍不易生锈</w:t>
      </w:r>
    </w:p>
    <w:p>
      <w:r>
        <w:t>C．反应活化能越高</w:t>
      </w:r>
      <w:r>
        <w:rPr>
          <w:rFonts w:hint="eastAsia"/>
        </w:rPr>
        <w:t>，</w:t>
      </w:r>
      <w:r>
        <w:t>该反应越易进行</w:t>
      </w:r>
    </w:p>
    <w:p>
      <w:r>
        <w:t>D．不能用红外光谱区分C</w:t>
      </w:r>
      <w:r>
        <w:rPr>
          <w:rFonts w:hint="eastAsia"/>
        </w:rPr>
        <w:t>2</w:t>
      </w:r>
      <w:r>
        <w:t>H</w:t>
      </w:r>
      <w:r>
        <w:rPr>
          <w:rFonts w:hint="eastAsia"/>
        </w:rPr>
        <w:t>5</w:t>
      </w:r>
      <w:r>
        <w:t>OH和CH</w:t>
      </w:r>
      <w:r>
        <w:rPr>
          <w:rFonts w:hint="eastAsia"/>
        </w:rPr>
        <w:t>3</w:t>
      </w:r>
      <w:r>
        <w:t>OCH</w:t>
      </w:r>
      <w:r>
        <w:rPr>
          <w:rFonts w:hint="eastAsia"/>
        </w:rPr>
        <w:t>3</w:t>
      </w:r>
    </w:p>
    <w:p>
      <w:r>
        <w:t>4．由下列实验及现象推出的相应结论正确的是</w:t>
      </w:r>
    </w:p>
    <w:p>
      <w:pPr>
        <w:rPr>
          <w:rFonts w:hint="eastAsia"/>
        </w:rPr>
      </w:pPr>
      <w:r>
        <w:drawing>
          <wp:inline distT="0" distB="0" distL="114300" distR="114300">
            <wp:extent cx="5104765" cy="1914525"/>
            <wp:effectExtent l="0" t="0" r="635" b="9525"/>
            <wp:docPr id="4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3"/>
                    <pic:cNvPicPr>
                      <a:picLocks noChangeAspect="1"/>
                    </pic:cNvPicPr>
                  </pic:nvPicPr>
                  <pic:blipFill>
                    <a:blip r:embed="rId14"/>
                    <a:stretch>
                      <a:fillRect/>
                    </a:stretch>
                  </pic:blipFill>
                  <pic:spPr>
                    <a:xfrm>
                      <a:off x="0" y="0"/>
                      <a:ext cx="5104765" cy="1914525"/>
                    </a:xfrm>
                    <a:prstGeom prst="rect">
                      <a:avLst/>
                    </a:prstGeom>
                    <a:noFill/>
                    <a:ln w="9525">
                      <a:noFill/>
                    </a:ln>
                  </pic:spPr>
                </pic:pic>
              </a:graphicData>
            </a:graphic>
          </wp:inline>
        </w:drawing>
      </w:r>
    </w:p>
    <w:p>
      <w:pPr>
        <w:numPr>
          <w:ilvl w:val="0"/>
          <w:numId w:val="1"/>
        </w:numPr>
        <w:rPr>
          <w:rFonts w:hint="eastAsia"/>
        </w:rPr>
      </w:pPr>
      <w:r>
        <w:rPr>
          <w:rFonts w:hint="eastAsia"/>
        </w:rPr>
        <w:t>室温下，向圆底烧瓶中加入1 molC</w:t>
      </w:r>
      <w:r>
        <w:rPr>
          <w:rFonts w:hint="eastAsia"/>
        </w:rPr>
        <w:t>2</w:t>
      </w:r>
      <w:r>
        <w:rPr>
          <w:rFonts w:hint="eastAsia"/>
        </w:rPr>
        <w:t>H</w:t>
      </w:r>
      <w:r>
        <w:rPr>
          <w:rFonts w:hint="eastAsia"/>
        </w:rPr>
        <w:t>5</w:t>
      </w:r>
      <w:r>
        <w:rPr>
          <w:rFonts w:hint="eastAsia"/>
        </w:rPr>
        <w:t>OH和含1molHBr的氢溴酸，溶液中发生反应；</w:t>
      </w:r>
    </w:p>
    <w:p>
      <w:pPr>
        <w:numPr>
          <w:numId w:val="0"/>
        </w:numPr>
        <w:rPr>
          <w:rFonts w:hint="eastAsia"/>
        </w:rPr>
      </w:pPr>
    </w:p>
    <w:p>
      <w:r>
        <w:drawing>
          <wp:inline distT="0" distB="0" distL="114300" distR="114300">
            <wp:extent cx="5269865" cy="3764915"/>
            <wp:effectExtent l="0" t="0" r="6985" b="6985"/>
            <wp:docPr id="4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4"/>
                    <pic:cNvPicPr>
                      <a:picLocks noChangeAspect="1"/>
                    </pic:cNvPicPr>
                  </pic:nvPicPr>
                  <pic:blipFill>
                    <a:blip r:embed="rId15"/>
                    <a:stretch>
                      <a:fillRect/>
                    </a:stretch>
                  </pic:blipFill>
                  <pic:spPr>
                    <a:xfrm>
                      <a:off x="0" y="0"/>
                      <a:ext cx="5269865" cy="3764915"/>
                    </a:xfrm>
                    <a:prstGeom prst="rect">
                      <a:avLst/>
                    </a:prstGeom>
                    <a:noFill/>
                    <a:ln w="9525">
                      <a:noFill/>
                    </a:ln>
                  </pic:spPr>
                </pic:pic>
              </a:graphicData>
            </a:graphic>
          </wp:inline>
        </w:drawing>
      </w:r>
      <w:r>
        <w:rPr>
          <w:rFonts w:hint="eastAsia"/>
        </w:rPr>
        <w:t>A．溶液中存在3个平衡</w:t>
      </w:r>
    </w:p>
    <w:p>
      <w:r>
        <w:rPr>
          <w:rFonts w:hint="eastAsia"/>
        </w:rPr>
        <w:t>B．含P元素的粒子有H</w:t>
      </w:r>
      <w:r>
        <w:rPr>
          <w:rFonts w:hint="eastAsia"/>
        </w:rPr>
        <w:t>2</w:t>
      </w:r>
      <w:r>
        <w:rPr>
          <w:rFonts w:hint="eastAsia"/>
        </w:rPr>
        <w:t>PO</w:t>
      </w:r>
      <w:r>
        <w:rPr>
          <w:rFonts w:hint="eastAsia"/>
        </w:rPr>
        <w:t>4</w:t>
      </w:r>
      <w:r>
        <w:rPr>
          <w:rFonts w:hint="eastAsia"/>
        </w:rPr>
        <w:t>–</w:t>
      </w:r>
      <w:r>
        <w:rPr>
          <w:rFonts w:hint="eastAsia"/>
        </w:rPr>
        <w:t>、H</w:t>
      </w:r>
      <w:r>
        <w:rPr>
          <w:rFonts w:hint="eastAsia"/>
        </w:rPr>
        <w:t>2</w:t>
      </w:r>
      <w:r>
        <w:rPr>
          <w:rFonts w:hint="eastAsia"/>
        </w:rPr>
        <w:t>PO</w:t>
      </w:r>
      <w:r>
        <w:rPr>
          <w:rFonts w:hint="eastAsia"/>
        </w:rPr>
        <w:t>4</w:t>
      </w:r>
      <w:r>
        <w:rPr>
          <w:rFonts w:hint="eastAsia"/>
        </w:rPr>
        <w:t>2–</w:t>
      </w:r>
      <w:r>
        <w:rPr>
          <w:rFonts w:hint="eastAsia"/>
        </w:rPr>
        <w:t>、PO</w:t>
      </w:r>
      <w:r>
        <w:rPr>
          <w:rFonts w:hint="eastAsia"/>
        </w:rPr>
        <w:t>4</w:t>
      </w:r>
      <w:r>
        <w:rPr>
          <w:rFonts w:hint="eastAsia"/>
        </w:rPr>
        <w:t>3–</w:t>
      </w:r>
    </w:p>
    <w:p>
      <w:r>
        <w:rPr>
          <w:rFonts w:hint="eastAsia"/>
        </w:rPr>
        <w:t>C．随</w:t>
      </w:r>
      <w:r>
        <w:rPr>
          <w:rFonts w:hint="eastAsia"/>
        </w:rPr>
        <w:t>c</w:t>
      </w:r>
      <w:r>
        <w:rPr>
          <w:rFonts w:hint="eastAsia"/>
        </w:rPr>
        <w:t>初始</w:t>
      </w:r>
      <w:r>
        <w:rPr>
          <w:rFonts w:hint="eastAsia"/>
        </w:rPr>
        <w:t>（H</w:t>
      </w:r>
      <w:r>
        <w:rPr>
          <w:rFonts w:hint="eastAsia"/>
        </w:rPr>
        <w:t>2</w:t>
      </w:r>
      <w:r>
        <w:rPr>
          <w:rFonts w:hint="eastAsia"/>
        </w:rPr>
        <w:t>PO</w:t>
      </w:r>
      <w:r>
        <w:rPr>
          <w:rFonts w:hint="eastAsia"/>
        </w:rPr>
        <w:t>4</w:t>
      </w:r>
      <w:r>
        <w:rPr>
          <w:rFonts w:hint="eastAsia"/>
        </w:rPr>
        <w:t>–</w:t>
      </w:r>
      <w:r>
        <w:rPr>
          <w:rFonts w:hint="eastAsia"/>
        </w:rPr>
        <w:t>）增大，溶液的pH明显变小</w:t>
      </w:r>
    </w:p>
    <w:p>
      <w:r>
        <w:rPr>
          <w:rFonts w:hint="eastAsia"/>
        </w:rPr>
        <w:t>D．用浓度大于1 mol·L</w:t>
      </w:r>
      <w:r>
        <w:rPr>
          <w:rFonts w:hint="eastAsia"/>
        </w:rPr>
        <w:t>-1</w:t>
      </w:r>
      <w:r>
        <w:rPr>
          <w:rFonts w:hint="eastAsia"/>
        </w:rPr>
        <w:t>的H</w:t>
      </w:r>
      <w:r>
        <w:rPr>
          <w:rFonts w:hint="eastAsia"/>
        </w:rPr>
        <w:t>3</w:t>
      </w:r>
      <w:r>
        <w:rPr>
          <w:rFonts w:hint="eastAsia"/>
        </w:rPr>
        <w:t>PO</w:t>
      </w:r>
      <w:r>
        <w:rPr>
          <w:rFonts w:hint="eastAsia"/>
        </w:rPr>
        <w:t>4</w:t>
      </w:r>
      <w:r>
        <w:rPr>
          <w:rFonts w:hint="eastAsia"/>
        </w:rPr>
        <w:t>溶液溶解Li</w:t>
      </w:r>
      <w:r>
        <w:rPr>
          <w:rFonts w:hint="eastAsia"/>
        </w:rPr>
        <w:t>2</w:t>
      </w:r>
      <w:r>
        <w:rPr>
          <w:rFonts w:hint="eastAsia"/>
        </w:rPr>
        <w:t>CO</w:t>
      </w:r>
      <w:r>
        <w:rPr>
          <w:rFonts w:hint="eastAsia"/>
        </w:rPr>
        <w:t>3</w:t>
      </w:r>
      <w:r>
        <w:rPr>
          <w:rFonts w:hint="eastAsia"/>
        </w:rPr>
        <w:t>，当pH达到4.66时，H</w:t>
      </w:r>
      <w:r>
        <w:rPr>
          <w:rFonts w:hint="eastAsia"/>
        </w:rPr>
        <w:t>3</w:t>
      </w:r>
      <w:r>
        <w:rPr>
          <w:rFonts w:hint="eastAsia"/>
        </w:rPr>
        <w:t>PO</w:t>
      </w:r>
      <w:r>
        <w:rPr>
          <w:rFonts w:hint="eastAsia"/>
        </w:rPr>
        <w:t>4</w:t>
      </w:r>
      <w:r>
        <w:rPr>
          <w:rFonts w:hint="eastAsia"/>
        </w:rPr>
        <w:t>几乎全部转化为LiH</w:t>
      </w:r>
      <w:r>
        <w:rPr>
          <w:rFonts w:hint="eastAsia"/>
        </w:rPr>
        <w:t>2</w:t>
      </w:r>
      <w:r>
        <w:rPr>
          <w:rFonts w:hint="eastAsia"/>
        </w:rPr>
        <w:t>PO</w:t>
      </w:r>
      <w:r>
        <w:rPr>
          <w:rFonts w:hint="eastAsia"/>
        </w:rPr>
        <w:t>4</w:t>
      </w:r>
    </w:p>
    <w:p>
      <w:r>
        <w:t>第</w:t>
      </w:r>
      <w:r>
        <w:rPr>
          <w:rFonts w:hint="eastAsia"/>
        </w:rPr>
        <w:t>Ⅱ</w:t>
      </w:r>
      <w:r>
        <w:t>卷</w:t>
      </w:r>
    </w:p>
    <w:p>
      <w:r>
        <w:t>注意事项：</w:t>
      </w:r>
    </w:p>
    <w:p>
      <w:r>
        <w:t>1．用黑色墨水的钢笔或签字笔将答案写在答题卡上。</w:t>
      </w:r>
    </w:p>
    <w:p>
      <w:r>
        <w:t>2．本卷共4题，共64分。</w:t>
      </w:r>
    </w:p>
    <w:p>
      <w:r>
        <w:rPr>
          <w:rFonts w:hint="eastAsia"/>
        </w:rPr>
        <w:t>7</w:t>
      </w:r>
      <w:r>
        <w:t>．</w:t>
      </w:r>
      <w:r>
        <w:rPr>
          <w:rFonts w:hint="eastAsia"/>
        </w:rPr>
        <w:t>（14分）下图中反应</w:t>
      </w:r>
      <w:r>
        <w:rPr>
          <w:rFonts w:hint="eastAsia"/>
        </w:rPr>
        <w:t>①</w:t>
      </w:r>
      <w:r>
        <w:rPr>
          <w:rFonts w:hint="eastAsia"/>
        </w:rPr>
        <w:t>是制备SiH</w:t>
      </w:r>
      <w:r>
        <w:rPr>
          <w:rFonts w:hint="eastAsia"/>
        </w:rPr>
        <w:t>4</w:t>
      </w:r>
      <w:r>
        <w:rPr>
          <w:rFonts w:hint="eastAsia"/>
        </w:rPr>
        <w:t>的一种方法，其副产物MgCl</w:t>
      </w:r>
      <w:r>
        <w:rPr>
          <w:rFonts w:hint="eastAsia"/>
        </w:rPr>
        <w:t>2</w:t>
      </w:r>
      <w:r>
        <w:rPr>
          <w:rFonts w:hint="eastAsia"/>
        </w:rPr>
        <w:t>·6NH</w:t>
      </w:r>
      <w:r>
        <w:rPr>
          <w:rFonts w:hint="eastAsia"/>
        </w:rPr>
        <w:t>3</w:t>
      </w:r>
      <w:r>
        <w:rPr>
          <w:rFonts w:hint="eastAsia"/>
        </w:rPr>
        <w:t>是优质的镁资源。回答下列问题：</w:t>
      </w:r>
    </w:p>
    <w:p>
      <w:r>
        <w:drawing>
          <wp:inline distT="0" distB="0" distL="0" distR="0">
            <wp:extent cx="4991100" cy="1657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0" cy="1657350"/>
                    </a:xfrm>
                    <a:prstGeom prst="rect">
                      <a:avLst/>
                    </a:prstGeom>
                    <a:noFill/>
                    <a:ln>
                      <a:noFill/>
                    </a:ln>
                  </pic:spPr>
                </pic:pic>
              </a:graphicData>
            </a:graphic>
          </wp:inline>
        </w:drawing>
      </w:r>
    </w:p>
    <w:p>
      <w:r>
        <w:rPr>
          <w:rFonts w:hint="eastAsia"/>
        </w:rPr>
        <w:t>（1）MgCl</w:t>
      </w:r>
      <w:r>
        <w:rPr>
          <w:rFonts w:hint="eastAsia"/>
        </w:rPr>
        <w:t>2</w:t>
      </w:r>
      <w:r>
        <w:rPr>
          <w:rFonts w:hint="eastAsia"/>
        </w:rPr>
        <w:t>·6NH</w:t>
      </w:r>
      <w:r>
        <w:rPr>
          <w:rFonts w:hint="eastAsia"/>
        </w:rPr>
        <w:t>3</w:t>
      </w:r>
      <w:r>
        <w:rPr>
          <w:rFonts w:hint="eastAsia"/>
        </w:rPr>
        <w:t>是所含元素的简单离子半径由小到大的顺序（H</w:t>
      </w:r>
      <w:r>
        <w:rPr>
          <w:rFonts w:hint="eastAsia"/>
        </w:rPr>
        <w:t>+</w:t>
      </w:r>
      <w:r>
        <w:rPr>
          <w:rFonts w:hint="eastAsia"/>
        </w:rPr>
        <w:t>除外）：_________________________，Mg在元素周期表中的位置：_____________________，Mg(OH)</w:t>
      </w:r>
      <w:r>
        <w:rPr>
          <w:rFonts w:hint="eastAsia"/>
        </w:rPr>
        <w:t>2</w:t>
      </w:r>
      <w:r>
        <w:rPr>
          <w:rFonts w:hint="eastAsia"/>
        </w:rPr>
        <w:t>的电子式：____________________。</w:t>
      </w:r>
    </w:p>
    <w:p>
      <w:r>
        <w:rPr>
          <w:rFonts w:hint="eastAsia"/>
        </w:rPr>
        <w:t>（2）A</w:t>
      </w:r>
      <w:r>
        <w:rPr>
          <w:rFonts w:hint="eastAsia"/>
        </w:rPr>
        <w:t>2</w:t>
      </w:r>
      <w:r>
        <w:rPr>
          <w:rFonts w:hint="eastAsia"/>
        </w:rPr>
        <w:t>B的化学式为_______________。反应</w:t>
      </w:r>
      <w:r>
        <w:rPr>
          <w:rFonts w:hint="eastAsia"/>
        </w:rPr>
        <w:t>②</w:t>
      </w:r>
      <w:r>
        <w:rPr>
          <w:rFonts w:hint="eastAsia"/>
        </w:rPr>
        <w:t>的必备条件是_______________。上图中可以循环使用的物质有_______________。</w:t>
      </w:r>
    </w:p>
    <w:p>
      <w:r>
        <w:rPr>
          <w:rFonts w:hint="eastAsia"/>
        </w:rPr>
        <w:t>（3）在一定条件下，由SiH</w:t>
      </w:r>
      <w:r>
        <w:rPr>
          <w:rFonts w:hint="eastAsia"/>
        </w:rPr>
        <w:t>4</w:t>
      </w:r>
      <w:r>
        <w:rPr>
          <w:rFonts w:hint="eastAsia"/>
        </w:rPr>
        <w:t>和CH</w:t>
      </w:r>
      <w:r>
        <w:rPr>
          <w:rFonts w:hint="eastAsia"/>
        </w:rPr>
        <w:t>4</w:t>
      </w:r>
      <w:r>
        <w:rPr>
          <w:rFonts w:hint="eastAsia"/>
        </w:rPr>
        <w:t>反应生成H</w:t>
      </w:r>
      <w:r>
        <w:rPr>
          <w:rFonts w:hint="eastAsia"/>
        </w:rPr>
        <w:t>2</w:t>
      </w:r>
      <w:r>
        <w:rPr>
          <w:rFonts w:hint="eastAsia"/>
        </w:rPr>
        <w:t>和一种固体耐磨材料_______________（写化学式）。</w:t>
      </w:r>
    </w:p>
    <w:p>
      <w:r>
        <w:rPr>
          <w:rFonts w:hint="eastAsia"/>
        </w:rPr>
        <w:t>（4）为实现燃煤脱硫，向煤中加入浆状Mg(OH)</w:t>
      </w:r>
      <w:r>
        <w:rPr>
          <w:rFonts w:hint="eastAsia"/>
        </w:rPr>
        <w:t>2</w:t>
      </w:r>
      <w:r>
        <w:rPr>
          <w:rFonts w:hint="eastAsia"/>
        </w:rPr>
        <w:t>，使燃烧产生的SO</w:t>
      </w:r>
      <w:r>
        <w:rPr>
          <w:rFonts w:hint="eastAsia"/>
        </w:rPr>
        <w:t>2</w:t>
      </w:r>
      <w:r>
        <w:rPr>
          <w:rFonts w:hint="eastAsia"/>
        </w:rPr>
        <w:t>转化为稳定的Mg化合物，写出该反应的化学方程式：_______________。</w:t>
      </w:r>
    </w:p>
    <w:p>
      <w:r>
        <w:rPr>
          <w:rFonts w:hint="eastAsia"/>
        </w:rPr>
        <w:t>（5）用Mg制成的格式试剂（RMgBr）常用于有机合成，例如制备醇类化合物的合成路线如下：</w:t>
      </w:r>
    </w:p>
    <w:p>
      <w:r>
        <w:drawing>
          <wp:inline distT="0" distB="0" distL="114300" distR="114300">
            <wp:extent cx="5269865" cy="4515485"/>
            <wp:effectExtent l="0" t="0" r="6985" b="18415"/>
            <wp:docPr id="4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5"/>
                    <pic:cNvPicPr>
                      <a:picLocks noChangeAspect="1"/>
                    </pic:cNvPicPr>
                  </pic:nvPicPr>
                  <pic:blipFill>
                    <a:blip r:embed="rId17"/>
                    <a:stretch>
                      <a:fillRect/>
                    </a:stretch>
                  </pic:blipFill>
                  <pic:spPr>
                    <a:xfrm>
                      <a:off x="0" y="0"/>
                      <a:ext cx="5269865" cy="4515485"/>
                    </a:xfrm>
                    <a:prstGeom prst="rect">
                      <a:avLst/>
                    </a:prstGeom>
                    <a:noFill/>
                    <a:ln w="9525">
                      <a:noFill/>
                    </a:ln>
                  </pic:spPr>
                </pic:pic>
              </a:graphicData>
            </a:graphic>
          </wp:inline>
        </w:drawing>
      </w:r>
      <w:r>
        <w:rPr>
          <w:rFonts w:hint="eastAsia"/>
        </w:rPr>
        <w:t>（1）A的系统命名为____________，E中官能团的名称为____________。</w:t>
      </w:r>
    </w:p>
    <w:p>
      <w:r>
        <w:rPr>
          <w:rFonts w:hint="eastAsia"/>
        </w:rPr>
        <w:t>（2）A→B的反应类型为____________，从反应所得液态有机混合物中提纯B的常用方法为</w:t>
      </w:r>
    </w:p>
    <w:p>
      <w:r>
        <w:rPr>
          <w:rFonts w:hint="eastAsia"/>
        </w:rPr>
        <w:t>____________。</w:t>
      </w:r>
    </w:p>
    <w:p>
      <w:r>
        <w:rPr>
          <w:rFonts w:hint="eastAsia"/>
        </w:rPr>
        <w:t>（3）C→D的化学方程式为________________________。</w:t>
      </w:r>
    </w:p>
    <w:p>
      <w:r>
        <w:rPr>
          <w:rFonts w:hint="eastAsia"/>
        </w:rPr>
        <w:t>（4）C的同分异构体W（不考虑手性异构）可发生银镜反应：且1 mol W最多与2 mol NaOH发生反应，产物之一可被氧化成二元醛。满足上述条件的W有____________种，若W的核磁共振氢谱具有四组峰，则其结构简式为____________。</w:t>
      </w:r>
    </w:p>
    <w:p>
      <w:r>
        <w:rPr>
          <w:rFonts w:hint="eastAsia"/>
        </w:rPr>
        <w:t>（5）F与G的关系为（填序号）____________。</w:t>
      </w:r>
    </w:p>
    <w:p>
      <w:r>
        <w:rPr>
          <w:rFonts w:hint="eastAsia"/>
        </w:rPr>
        <w:t>a</w:t>
      </w:r>
      <w:r>
        <w:t>．</w:t>
      </w:r>
      <w:r>
        <w:rPr>
          <w:rFonts w:hint="eastAsia"/>
        </w:rPr>
        <w:t>碳链异构     b</w:t>
      </w:r>
      <w:r>
        <w:t>．</w:t>
      </w:r>
      <w:r>
        <w:rPr>
          <w:rFonts w:hint="eastAsia"/>
        </w:rPr>
        <w:t>官能团异构     c</w:t>
      </w:r>
      <w:r>
        <w:t>．</w:t>
      </w:r>
      <w:r>
        <w:rPr>
          <w:rFonts w:hint="eastAsia"/>
        </w:rPr>
        <w:t>顺反异构     d</w:t>
      </w:r>
      <w:r>
        <w:t>．</w:t>
      </w:r>
      <w:r>
        <w:rPr>
          <w:rFonts w:hint="eastAsia"/>
        </w:rPr>
        <w:t>位置异构</w:t>
      </w:r>
    </w:p>
    <w:p>
      <w:r>
        <w:rPr>
          <w:rFonts w:hint="eastAsia"/>
        </w:rPr>
        <w:t>（6）M的结构简式为____________。</w:t>
      </w:r>
    </w:p>
    <w:p>
      <w:pPr>
        <w:rPr>
          <w:rFonts w:hint="eastAsia"/>
        </w:rPr>
      </w:pPr>
    </w:p>
    <w:p>
      <w:pPr>
        <w:rPr>
          <w:rFonts w:hint="eastAsia"/>
        </w:rPr>
      </w:pPr>
    </w:p>
    <w:p>
      <w:r>
        <w:drawing>
          <wp:inline distT="0" distB="0" distL="114300" distR="114300">
            <wp:extent cx="5269865" cy="4237990"/>
            <wp:effectExtent l="0" t="0" r="6985" b="10160"/>
            <wp:docPr id="5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6"/>
                    <pic:cNvPicPr>
                      <a:picLocks noChangeAspect="1"/>
                    </pic:cNvPicPr>
                  </pic:nvPicPr>
                  <pic:blipFill>
                    <a:blip r:embed="rId18"/>
                    <a:stretch>
                      <a:fillRect/>
                    </a:stretch>
                  </pic:blipFill>
                  <pic:spPr>
                    <a:xfrm>
                      <a:off x="0" y="0"/>
                      <a:ext cx="5269865" cy="4237990"/>
                    </a:xfrm>
                    <a:prstGeom prst="rect">
                      <a:avLst/>
                    </a:prstGeom>
                    <a:noFill/>
                    <a:ln w="9525">
                      <a:noFill/>
                    </a:ln>
                  </pic:spPr>
                </pic:pic>
              </a:graphicData>
            </a:graphic>
          </wp:inline>
        </w:drawing>
      </w:r>
      <w:r>
        <w:t>采样步骤：</w:t>
      </w:r>
    </w:p>
    <w:p>
      <w:r>
        <w:rPr>
          <w:rFonts w:hint="eastAsia"/>
        </w:rPr>
        <w:t>①</w:t>
      </w:r>
      <w:r>
        <w:t>检验系统气密性；</w:t>
      </w:r>
      <w:r>
        <w:rPr>
          <w:rFonts w:hint="eastAsia"/>
        </w:rPr>
        <w:t>②</w:t>
      </w:r>
      <w:r>
        <w:t>加热器将烟道气加热至140</w:t>
      </w:r>
      <w:r>
        <w:rPr>
          <w:rFonts w:hint="eastAsia"/>
        </w:rPr>
        <w:t>℃</w:t>
      </w:r>
      <w:r>
        <w:t>；</w:t>
      </w:r>
      <w:r>
        <w:rPr>
          <w:rFonts w:hint="eastAsia"/>
        </w:rPr>
        <w:t>③</w:t>
      </w:r>
      <w:r>
        <w:t>打开抽气泵置换系统内空气；</w:t>
      </w:r>
      <w:r>
        <w:rPr>
          <w:rFonts w:hint="eastAsia"/>
        </w:rPr>
        <w:t>④</w:t>
      </w:r>
      <w:r>
        <w:t>采集无尘、干燥的气样；</w:t>
      </w:r>
      <w:r>
        <w:rPr>
          <w:rFonts w:hint="eastAsia"/>
        </w:rPr>
        <w:t>⑤</w:t>
      </w:r>
      <w:r>
        <w:t>关闭系统，停止采样。</w:t>
      </w:r>
    </w:p>
    <w:p>
      <w:r>
        <w:t>（1）A中装有无碱玻璃棉，其作用是___________。</w:t>
      </w:r>
    </w:p>
    <w:p>
      <w:r>
        <w:t>（2）C中填充的干燥剂是（填序号）___________。</w:t>
      </w:r>
    </w:p>
    <w:p>
      <w:r>
        <w:t>a.碱石灰b.无水CuSO</w:t>
      </w:r>
      <w:r>
        <w:t>4c.P</w:t>
      </w:r>
      <w:r>
        <w:t>2</w:t>
      </w:r>
      <w:r>
        <w:t>O</w:t>
      </w:r>
      <w:r>
        <w:t>5</w:t>
      </w:r>
    </w:p>
    <w:p>
      <w:r>
        <w:t>（3）用实验室常用仪器组装一套装置，其作用是与D（装有碱液）相同，在虚线框中画出该装置的示意图，标明气体的流向及试剂。</w:t>
      </w:r>
    </w:p>
    <w:p>
      <w:r>
        <w:drawing>
          <wp:inline distT="0" distB="0" distL="0" distR="0">
            <wp:extent cx="1400175" cy="8382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00175" cy="838200"/>
                    </a:xfrm>
                    <a:prstGeom prst="rect">
                      <a:avLst/>
                    </a:prstGeom>
                    <a:noFill/>
                    <a:ln>
                      <a:noFill/>
                    </a:ln>
                  </pic:spPr>
                </pic:pic>
              </a:graphicData>
            </a:graphic>
          </wp:inline>
        </w:drawing>
      </w:r>
    </w:p>
    <w:p>
      <w:r>
        <w:t>（4）采样步骤</w:t>
      </w:r>
      <w:r>
        <w:rPr>
          <w:rFonts w:hint="eastAsia"/>
        </w:rPr>
        <w:t>②</w:t>
      </w:r>
      <w:r>
        <w:t>加热烟道气的目的是___________。</w:t>
      </w:r>
    </w:p>
    <w:p>
      <w:r>
        <w:rPr>
          <w:rFonts w:hint="eastAsia"/>
        </w:rPr>
        <w:t>Ⅱ</w:t>
      </w:r>
      <w:r>
        <w:t>.NO</w:t>
      </w:r>
      <w:r>
        <w:t>x</w:t>
      </w:r>
      <w:r>
        <w:t>含量的测定</w:t>
      </w:r>
    </w:p>
    <w:p>
      <w:r>
        <w:t>将v L气样通入适量酸化的H</w:t>
      </w:r>
      <w:r>
        <w:t>2</w:t>
      </w:r>
      <w:r>
        <w:t>O</w:t>
      </w:r>
      <w:r>
        <w:t>2</w:t>
      </w:r>
      <w:r>
        <w:t>溶液中，使NO</w:t>
      </w:r>
      <w:r>
        <w:t>x</w:t>
      </w:r>
      <w:r>
        <w:t>完全被氧化为NO</w:t>
      </w:r>
      <w:r>
        <w:t>3</w:t>
      </w:r>
      <w:r>
        <w:t>−</w:t>
      </w:r>
      <w:r>
        <w:t>，加水稀释至100.00 mL。量取20.00 mL该溶液，加入v</w:t>
      </w:r>
      <w:r>
        <w:t>1</w:t>
      </w:r>
      <w:r>
        <w:t xml:space="preserve"> mL c</w:t>
      </w:r>
      <w:r>
        <w:t>1</w:t>
      </w:r>
      <w:r>
        <w:t xml:space="preserve"> mol·L</w:t>
      </w:r>
      <w:r>
        <w:t>−</w:t>
      </w:r>
      <w:r>
        <w:t>1</w:t>
      </w:r>
      <w:r>
        <w:t xml:space="preserve"> FeSO</w:t>
      </w:r>
      <w:r>
        <w:t>4</w:t>
      </w:r>
      <w:r>
        <w:t>标准溶液（过量），充分反应后，用c</w:t>
      </w:r>
      <w:r>
        <w:t>2</w:t>
      </w:r>
      <w:r>
        <w:t xml:space="preserve"> mol·L</w:t>
      </w:r>
      <w:r>
        <w:t>−</w:t>
      </w:r>
      <w:r>
        <w:t>1</w:t>
      </w:r>
      <w:r>
        <w:t xml:space="preserve"> K</w:t>
      </w:r>
      <w:r>
        <w:t>2</w:t>
      </w:r>
      <w:r>
        <w:t>CrO</w:t>
      </w:r>
      <w:r>
        <w:t>7</w:t>
      </w:r>
      <w:r>
        <w:t>标准溶液滴定剩余的Fe</w:t>
      </w:r>
      <w:r>
        <w:t>2+</w:t>
      </w:r>
      <w:r>
        <w:t>，终点时消耗v</w:t>
      </w:r>
      <w:r>
        <w:t>2</w:t>
      </w:r>
      <w:r>
        <w:t xml:space="preserve"> mL。</w:t>
      </w:r>
    </w:p>
    <w:p>
      <w:r>
        <w:t>（5）NO被H</w:t>
      </w:r>
      <w:r>
        <w:t>2</w:t>
      </w:r>
      <w:r>
        <w:t>O</w:t>
      </w:r>
      <w:r>
        <w:t>2</w:t>
      </w:r>
      <w:r>
        <w:t>氧化为NO</w:t>
      </w:r>
      <w:r>
        <w:t>3</w:t>
      </w:r>
      <w:r>
        <w:t>−</w:t>
      </w:r>
      <w:r>
        <w:t>的离子方程式是___________。</w:t>
      </w:r>
    </w:p>
    <w:p>
      <w:r>
        <w:t>（6）滴定操作使用的玻璃仪器主要有___________。</w:t>
      </w:r>
    </w:p>
    <w:p>
      <w:r>
        <w:t>（7）滴定过程中发生下列反应：</w:t>
      </w:r>
    </w:p>
    <w:p>
      <w:r>
        <w:t>3Fe</w:t>
      </w:r>
      <w:r>
        <w:t>2+</w:t>
      </w:r>
      <w:r>
        <w:t>+NO</w:t>
      </w:r>
      <w:r>
        <w:t>3</w:t>
      </w:r>
      <w:r>
        <w:t>−</w:t>
      </w:r>
      <w:r>
        <w:t>+4H</w:t>
      </w:r>
      <w:r>
        <w:t>+</w:t>
      </w:r>
      <w:r>
        <w:drawing>
          <wp:inline distT="0" distB="0" distL="0" distR="0">
            <wp:extent cx="276225" cy="85725"/>
            <wp:effectExtent l="0" t="0" r="9525" b="9525"/>
            <wp:docPr id="20" name="图片 20"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说明: http://www.wln100.com未来脑智能教育云平台组卷系统"/>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a:xfrm>
                      <a:off x="0" y="0"/>
                      <a:ext cx="276225" cy="85725"/>
                    </a:xfrm>
                    <a:prstGeom prst="rect">
                      <a:avLst/>
                    </a:prstGeom>
                    <a:noFill/>
                    <a:ln>
                      <a:noFill/>
                    </a:ln>
                  </pic:spPr>
                </pic:pic>
              </a:graphicData>
            </a:graphic>
          </wp:inline>
        </w:drawing>
      </w:r>
      <w:r>
        <w:t>NO↑+3Fe</w:t>
      </w:r>
      <w:r>
        <w:t>3+</w:t>
      </w:r>
      <w:r>
        <w:t>+2H</w:t>
      </w:r>
      <w:r>
        <w:t>2</w:t>
      </w:r>
      <w:r>
        <w:t>O</w:t>
      </w:r>
    </w:p>
    <w:p>
      <w:r>
        <w:t>Cr</w:t>
      </w:r>
      <w:r>
        <w:t>2</w:t>
      </w:r>
      <w:r>
        <w:t>O</w:t>
      </w:r>
      <w:r>
        <w:t>7</w:t>
      </w:r>
      <w:r>
        <w:t>2</w:t>
      </w:r>
      <w:r>
        <w:t>−</w:t>
      </w:r>
      <w:r>
        <w:t xml:space="preserve"> </w:t>
      </w:r>
      <w:r>
        <w:t>+ 6Fe</w:t>
      </w:r>
      <w:r>
        <w:t>2+</w:t>
      </w:r>
      <w:r>
        <w:t xml:space="preserve"> +14H</w:t>
      </w:r>
      <w:r>
        <w:t xml:space="preserve">+ </w:t>
      </w:r>
      <w:r>
        <w:drawing>
          <wp:inline distT="0" distB="0" distL="0" distR="0">
            <wp:extent cx="276225" cy="85725"/>
            <wp:effectExtent l="0" t="0" r="9525" b="9525"/>
            <wp:docPr id="19" name="图片 19"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http://www.wln100.com未来脑智能教育云平台组卷系统"/>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a:xfrm>
                      <a:off x="0" y="0"/>
                      <a:ext cx="276225" cy="85725"/>
                    </a:xfrm>
                    <a:prstGeom prst="rect">
                      <a:avLst/>
                    </a:prstGeom>
                    <a:noFill/>
                    <a:ln>
                      <a:noFill/>
                    </a:ln>
                  </pic:spPr>
                </pic:pic>
              </a:graphicData>
            </a:graphic>
          </wp:inline>
        </w:drawing>
      </w:r>
      <w:r>
        <w:t>2Cr</w:t>
      </w:r>
      <w:r>
        <w:t>3+</w:t>
      </w:r>
      <w:r>
        <w:t xml:space="preserve"> +6Fe</w:t>
      </w:r>
      <w:r>
        <w:t>3+</w:t>
      </w:r>
      <w:r>
        <w:t>+7H</w:t>
      </w:r>
      <w:r>
        <w:t>2</w:t>
      </w:r>
      <w:r>
        <w:t>O</w:t>
      </w:r>
    </w:p>
    <w:p>
      <w:r>
        <w:t>则气样中NO</w:t>
      </w:r>
      <w:r>
        <w:t>x</w:t>
      </w:r>
      <w:r>
        <w:t>折合成NO</w:t>
      </w:r>
      <w:r>
        <w:t>2</w:t>
      </w:r>
      <w:r>
        <w:t>的含量为_________mg·m</w:t>
      </w:r>
      <w:r>
        <w:t>−</w:t>
      </w:r>
      <w:r>
        <w:t>3</w:t>
      </w:r>
      <w:r>
        <w:t>。</w:t>
      </w:r>
    </w:p>
    <w:p>
      <w:r>
        <w:t>（8）判断下列情况对NO</w:t>
      </w:r>
      <w:r>
        <w:t>x</w:t>
      </w:r>
      <w:r>
        <w:t>含量测定结果的影响（填</w:t>
      </w:r>
      <w:r>
        <w:rPr>
          <w:lang w:eastAsia="zh-TW"/>
        </w:rPr>
        <w:t>“</w:t>
      </w:r>
      <w:r>
        <w:t>偏高” 、</w:t>
      </w:r>
      <w:r>
        <w:rPr>
          <w:lang w:eastAsia="zh-TW"/>
        </w:rPr>
        <w:t>“</w:t>
      </w:r>
      <w:r>
        <w:t>偏低”或</w:t>
      </w:r>
      <w:r>
        <w:rPr>
          <w:lang w:eastAsia="zh-TW"/>
        </w:rPr>
        <w:t>“</w:t>
      </w:r>
      <w:r>
        <w:t>无影响 ”）</w:t>
      </w:r>
    </w:p>
    <w:p>
      <w:r>
        <w:t>若缺少采样步骤</w:t>
      </w:r>
      <w:r>
        <w:rPr>
          <w:rFonts w:hint="eastAsia"/>
        </w:rPr>
        <w:t>③</w:t>
      </w:r>
      <w:r>
        <w:t>，会使</w:t>
      </w:r>
      <w:r>
        <w:rPr>
          <w:rFonts w:hint="eastAsia"/>
        </w:rPr>
        <w:t>测试</w:t>
      </w:r>
      <w:r>
        <w:t>结果___________。</w:t>
      </w:r>
    </w:p>
    <w:p>
      <w:r>
        <w:t>若FeSO</w:t>
      </w:r>
      <w:r>
        <w:t>4</w:t>
      </w:r>
      <w:r>
        <w:t>标准溶液部分变质，会使测定结果___________。</w:t>
      </w:r>
    </w:p>
    <w:p>
      <w:r>
        <w:t>10</w:t>
      </w:r>
      <w:r>
        <w:t>．</w:t>
      </w:r>
      <w:r>
        <w:t>（14分）CO</w:t>
      </w:r>
      <w:r>
        <w:t>2</w:t>
      </w:r>
      <w:r>
        <w:t>是一种廉价的碳资源，其综合利用具有重要意义。回答下列问题：</w:t>
      </w:r>
    </w:p>
    <w:p>
      <w:r>
        <w:t>（1）CO</w:t>
      </w:r>
      <w:r>
        <w:t>2</w:t>
      </w:r>
      <w:r>
        <w:t>可以被NaOH溶液捕获。若所得溶液pH=13，CO</w:t>
      </w:r>
      <w:r>
        <w:t>2</w:t>
      </w:r>
      <w:r>
        <w:t>主要转化为______（写离子符号）；若所得溶液</w:t>
      </w:r>
      <w:r>
        <w:t>c</w:t>
      </w:r>
      <w:r>
        <w:t>(HCO</w:t>
      </w:r>
      <w:r>
        <w:t>3</w:t>
      </w:r>
      <w:r>
        <w:t>−</w:t>
      </w:r>
      <w:r>
        <w:t>)</w:t>
      </w:r>
      <w:r>
        <w:rPr>
          <w:rFonts w:hint="eastAsia"/>
        </w:rPr>
        <w:t>∶</w:t>
      </w:r>
      <w:r>
        <w:t>c</w:t>
      </w:r>
      <w:r>
        <w:t>(CO</w:t>
      </w:r>
      <w:r>
        <w:t>3</w:t>
      </w:r>
      <w:r>
        <w:t>2</w:t>
      </w:r>
      <w:r>
        <w:t>−</w:t>
      </w:r>
      <w:r>
        <w:t>)=2</w:t>
      </w:r>
      <w:r>
        <w:rPr>
          <w:rFonts w:hint="eastAsia"/>
        </w:rPr>
        <w:t>∶</w:t>
      </w:r>
      <w:r>
        <w:t>1</w:t>
      </w:r>
      <w:r>
        <w:rPr>
          <w:rFonts w:hint="eastAsia"/>
        </w:rPr>
        <w:t>，</w:t>
      </w:r>
      <w:r>
        <w:t>溶液pH=___________。（室温下，H</w:t>
      </w:r>
      <w:r>
        <w:t>2</w:t>
      </w:r>
      <w:r>
        <w:t>CO</w:t>
      </w:r>
      <w:r>
        <w:t>3</w:t>
      </w:r>
      <w:r>
        <w:t>的</w:t>
      </w:r>
      <w:r>
        <w:t>K</w:t>
      </w:r>
      <w:r>
        <w:t>1</w:t>
      </w:r>
      <w:r>
        <w:t>=4</w:t>
      </w:r>
      <w:r>
        <w:t>×10</w:t>
      </w:r>
      <w:r>
        <w:t>−</w:t>
      </w:r>
      <w:r>
        <w:t>7</w:t>
      </w:r>
      <w:r>
        <w:t>；</w:t>
      </w:r>
      <w:r>
        <w:t>K</w:t>
      </w:r>
      <w:r>
        <w:t>2</w:t>
      </w:r>
      <w:r>
        <w:t>=5</w:t>
      </w:r>
      <w:r>
        <w:t>×10</w:t>
      </w:r>
      <w:r>
        <w:t>−</w:t>
      </w:r>
      <w:r>
        <w:t>11</w:t>
      </w:r>
      <w:r>
        <w:t>）</w:t>
      </w:r>
    </w:p>
    <w:p>
      <w:r>
        <w:t>（2）CO</w:t>
      </w:r>
      <w:r>
        <w:t>2</w:t>
      </w:r>
      <w:r>
        <w:t>与CH</w:t>
      </w:r>
      <w:r>
        <w:t>4</w:t>
      </w:r>
      <w:r>
        <w:t>经催化重整，制得合成气：</w:t>
      </w:r>
    </w:p>
    <w:p>
      <w:r>
        <w:drawing>
          <wp:inline distT="0" distB="0" distL="114300" distR="114300">
            <wp:extent cx="5269230" cy="4241800"/>
            <wp:effectExtent l="0" t="0" r="7620" b="6350"/>
            <wp:docPr id="5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7"/>
                    <pic:cNvPicPr>
                      <a:picLocks noChangeAspect="1"/>
                    </pic:cNvPicPr>
                  </pic:nvPicPr>
                  <pic:blipFill>
                    <a:blip r:embed="rId21"/>
                    <a:stretch>
                      <a:fillRect/>
                    </a:stretch>
                  </pic:blipFill>
                  <pic:spPr>
                    <a:xfrm>
                      <a:off x="0" y="0"/>
                      <a:ext cx="5269230" cy="4241800"/>
                    </a:xfrm>
                    <a:prstGeom prst="rect">
                      <a:avLst/>
                    </a:prstGeom>
                    <a:noFill/>
                    <a:ln w="9525">
                      <a:noFill/>
                    </a:ln>
                  </pic:spPr>
                </pic:pic>
              </a:graphicData>
            </a:graphic>
          </wp:inline>
        </w:drawing>
      </w:r>
      <w:r>
        <w:t>（3）O</w:t>
      </w:r>
      <w:r>
        <w:t>2</w:t>
      </w:r>
      <w:r>
        <w:t>辅助的Al—CO</w:t>
      </w:r>
      <w:r>
        <w:t>2</w:t>
      </w:r>
      <w:r>
        <w:t>电池工作原理如图4所示。该电池电容量大，能有效利用CO</w:t>
      </w:r>
      <w:r>
        <w:t>2</w:t>
      </w:r>
      <w:r>
        <w:t>，电池反应产物Al</w:t>
      </w:r>
      <w:r>
        <w:t>2</w:t>
      </w:r>
      <w:r>
        <w:t>(C</w:t>
      </w:r>
      <w:r>
        <w:t>2</w:t>
      </w:r>
      <w:r>
        <w:t>O</w:t>
      </w:r>
      <w:r>
        <w:t>4</w:t>
      </w:r>
      <w:r>
        <w:t>)</w:t>
      </w:r>
      <w:r>
        <w:t>3</w:t>
      </w:r>
      <w:r>
        <w:t>是重要的化工原料。</w:t>
      </w:r>
    </w:p>
    <w:p>
      <w:r>
        <w:t>电池的负极反应式：________。</w:t>
      </w:r>
    </w:p>
    <w:p>
      <w:r>
        <w:t>电池的正极反应式：6O</w:t>
      </w:r>
      <w:r>
        <w:t>2</w:t>
      </w:r>
      <w:r>
        <w:t>+6e</w:t>
      </w:r>
      <w:r>
        <w:t>−</w:t>
      </w:r>
      <w:r>
        <w:drawing>
          <wp:inline distT="0" distB="0" distL="0" distR="0">
            <wp:extent cx="276225" cy="85725"/>
            <wp:effectExtent l="0" t="0" r="9525" b="9525"/>
            <wp:docPr id="16" name="图片 16"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说明: http://www.wln100.com未来脑智能教育云平台组卷系统"/>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a:xfrm>
                      <a:off x="0" y="0"/>
                      <a:ext cx="276225" cy="85725"/>
                    </a:xfrm>
                    <a:prstGeom prst="rect">
                      <a:avLst/>
                    </a:prstGeom>
                    <a:noFill/>
                    <a:ln>
                      <a:noFill/>
                    </a:ln>
                  </pic:spPr>
                </pic:pic>
              </a:graphicData>
            </a:graphic>
          </wp:inline>
        </w:drawing>
      </w:r>
      <w:r>
        <w:t>6O</w:t>
      </w:r>
      <w:r>
        <w:t>2</w:t>
      </w:r>
      <w:r>
        <w:t>−</w:t>
      </w:r>
    </w:p>
    <w:p>
      <w:r>
        <w:t>6CO</w:t>
      </w:r>
      <w:r>
        <w:t>2</w:t>
      </w:r>
      <w:r>
        <w:t>+6O</w:t>
      </w:r>
      <w:r>
        <w:t>2</w:t>
      </w:r>
      <w:r>
        <w:t>−</w:t>
      </w:r>
      <w:r>
        <w:drawing>
          <wp:inline distT="0" distB="0" distL="0" distR="0">
            <wp:extent cx="276225" cy="85725"/>
            <wp:effectExtent l="0" t="0" r="9525" b="9525"/>
            <wp:docPr id="15" name="图片 15" descr="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说明: http://www.wln100.com未来脑智能教育云平台组卷系统"/>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a:xfrm>
                      <a:off x="0" y="0"/>
                      <a:ext cx="276225" cy="85725"/>
                    </a:xfrm>
                    <a:prstGeom prst="rect">
                      <a:avLst/>
                    </a:prstGeom>
                    <a:noFill/>
                    <a:ln>
                      <a:noFill/>
                    </a:ln>
                  </pic:spPr>
                </pic:pic>
              </a:graphicData>
            </a:graphic>
          </wp:inline>
        </w:drawing>
      </w:r>
      <w:r>
        <w:t>3C</w:t>
      </w:r>
      <w:r>
        <w:t>2</w:t>
      </w:r>
      <w:r>
        <w:t>O</w:t>
      </w:r>
      <w:r>
        <w:t>4</w:t>
      </w:r>
      <w:r>
        <w:t>2</w:t>
      </w:r>
      <w:r>
        <w:t>−</w:t>
      </w:r>
    </w:p>
    <w:p>
      <w:r>
        <w:t>反应过程中O</w:t>
      </w:r>
      <w:r>
        <w:t>2</w:t>
      </w:r>
      <w:r>
        <w:t>的作用是________。</w:t>
      </w:r>
    </w:p>
    <w:p>
      <w:r>
        <w:t>该电池的总反应式：________。</w:t>
      </w:r>
    </w:p>
    <w:p>
      <w:r>
        <w:t>生物部分</w:t>
      </w:r>
    </w:p>
    <w:p>
      <w:r>
        <w:t>第</w:t>
      </w:r>
      <w:r>
        <w:rPr>
          <w:rFonts w:hint="eastAsia"/>
        </w:rPr>
        <w:t>Ⅰ</w:t>
      </w:r>
      <w:r>
        <w:t>卷</w:t>
      </w:r>
    </w:p>
    <w:p>
      <w:r>
        <w:t>注意事项：</w:t>
      </w:r>
    </w:p>
    <w:p>
      <w:r>
        <w:t>1．每题选出答案后，用铅笔将答题卡上对应题目的答案标号涂黑。如需改动，用橡皮擦干净后，再选涂其他答案标号。</w:t>
      </w:r>
    </w:p>
    <w:p>
      <w:r>
        <w:t>2．本卷共6题，每题6分，共36分。在每题给出的四个选项中，只有一项是最符合题目要求的。</w:t>
      </w:r>
    </w:p>
    <w:p>
      <w:r>
        <w:t>1．下列关于人体神经调节的叙述，正确的是</w:t>
      </w:r>
    </w:p>
    <w:p>
      <w:r>
        <w:t>A．结构基础是反射弧</w:t>
      </w:r>
      <w:r>
        <w:cr/>
      </w:r>
      <w:r>
        <w:t>B．不受激素影响</w:t>
      </w:r>
      <w:r>
        <w:cr/>
      </w:r>
      <w:r>
        <w:t>C．不存在信息传递</w:t>
      </w:r>
    </w:p>
    <w:p>
      <w:r>
        <w:t>D．能直接消灭入侵病原体</w:t>
      </w:r>
    </w:p>
    <w:p>
      <w:r>
        <w:t>2．芦笋是雌雄异株植物，雄株性染色体为XY，雌株为XX；其幼茎可食用，雄株产量高。以下为两种培育雄株的技术路线。有关叙述错误的是</w:t>
      </w:r>
    </w:p>
    <w:p>
      <w:r>
        <w:drawing>
          <wp:inline distT="0" distB="0" distL="0" distR="0">
            <wp:extent cx="4448175" cy="962025"/>
            <wp:effectExtent l="0" t="0" r="9525" b="9525"/>
            <wp:docPr id="14" name="图片 1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448175" cy="962025"/>
                    </a:xfrm>
                    <a:prstGeom prst="rect">
                      <a:avLst/>
                    </a:prstGeom>
                    <a:noFill/>
                    <a:ln>
                      <a:noFill/>
                    </a:ln>
                  </pic:spPr>
                </pic:pic>
              </a:graphicData>
            </a:graphic>
          </wp:inline>
        </w:drawing>
      </w:r>
    </w:p>
    <w:p>
      <w:r>
        <w:t>A．形成愈伤组织可通过添加植物生长调节剂进行诱导</w:t>
      </w:r>
      <w:r>
        <w:cr/>
      </w:r>
      <w:r>
        <w:t>B．幼苗乙和丙的形成均经过脱分化和再分化过程</w:t>
      </w:r>
      <w:r>
        <w:cr/>
      </w:r>
      <w:r>
        <w:t>C．雄株丁的亲本的性染色体组成分别为XY、XX</w:t>
      </w:r>
    </w:p>
    <w:p>
      <w:r>
        <w:t>D．与雄株甲不同，雄株丁培育过程中发生了基因重组</w:t>
      </w:r>
    </w:p>
    <w:p>
      <w:r>
        <w:t>3．生物膜上不同类型的蛋白质行使不同的功能。下表中依据膜蛋白功能，对其类型判断错误的是</w:t>
      </w:r>
    </w:p>
    <w:p>
      <w:r>
        <w:drawing>
          <wp:inline distT="0" distB="0" distL="114300" distR="114300">
            <wp:extent cx="5271770" cy="1039495"/>
            <wp:effectExtent l="0" t="0" r="5080" b="8255"/>
            <wp:docPr id="6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3"/>
                    <pic:cNvPicPr>
                      <a:picLocks noChangeAspect="1"/>
                    </pic:cNvPicPr>
                  </pic:nvPicPr>
                  <pic:blipFill>
                    <a:blip r:embed="rId23"/>
                    <a:stretch>
                      <a:fillRect/>
                    </a:stretch>
                  </pic:blipFill>
                  <pic:spPr>
                    <a:xfrm>
                      <a:off x="0" y="0"/>
                      <a:ext cx="5271770" cy="1039495"/>
                    </a:xfrm>
                    <a:prstGeom prst="rect">
                      <a:avLst/>
                    </a:prstGeom>
                    <a:noFill/>
                    <a:ln w="9525">
                      <a:noFill/>
                    </a:ln>
                  </pic:spPr>
                </pic:pic>
              </a:graphicData>
            </a:graphic>
          </wp:inline>
        </w:drawing>
      </w:r>
    </w:p>
    <w:p>
      <w:r>
        <w:t>4．果蝇的生物钟基因位于X染色体上，有节律（X</w:t>
      </w:r>
      <w:r>
        <w:t>B</w:t>
      </w:r>
      <w:r>
        <w:t>）对无节律（X</w:t>
      </w:r>
      <w:r>
        <w:t>b</w:t>
      </w:r>
      <w:r>
        <w:t>）为显性；体色基因位于常染色体上，灰身（A）对黑身（a）为显性。在基因型为AaX</w:t>
      </w:r>
      <w:r>
        <w:t>B</w:t>
      </w:r>
      <w:r>
        <w:t>Y的雄蝇减数分裂过程中，若出现一个AAX</w:t>
      </w:r>
      <w:r>
        <w:t>B</w:t>
      </w:r>
      <w:r>
        <w:t>X</w:t>
      </w:r>
      <w:r>
        <w:t>b</w:t>
      </w:r>
      <w:r>
        <w:t>类型的变异组胞，有关分析正确的是</w:t>
      </w:r>
    </w:p>
    <w:p>
      <w:r>
        <w:t>A．该细胞是初级精母细胞</w:t>
      </w:r>
      <w:r>
        <w:cr/>
      </w:r>
      <w:r>
        <w:t>B．该细胞的核DNA数是体细胞的一半</w:t>
      </w:r>
      <w:r>
        <w:cr/>
      </w:r>
      <w:r>
        <w:t>C．形成该细胞过程中，A和a随姐妹染色单体分开发生了分离</w:t>
      </w:r>
    </w:p>
    <w:p>
      <w:r>
        <w:t>D．形成该细胞过程中，有节律基因发生了突变</w:t>
      </w:r>
    </w:p>
    <w:p>
      <w:r>
        <w:t>5．为探究酵母菌的呼吸方式，在连通CO</w:t>
      </w:r>
      <w:r>
        <w:t>2</w:t>
      </w:r>
      <w:r>
        <w:t>和O</w:t>
      </w:r>
      <w:r>
        <w:t>2</w:t>
      </w:r>
      <w:r>
        <w:t>传感器的100mL锥形瓶中，加入40 mL活化酵母菌和60 mL</w:t>
      </w:r>
      <w:r>
        <w:t>葡萄糖培养液，密封后在最适温度下培养。培养液中O</w:t>
      </w:r>
      <w:r>
        <w:t>2</w:t>
      </w:r>
      <w:r>
        <w:t>和CO</w:t>
      </w:r>
      <w:r>
        <w:t>2</w:t>
      </w:r>
      <w:r>
        <w:t>相对含量变化见下图。有关分析错误的是</w:t>
      </w:r>
    </w:p>
    <w:p>
      <w:r>
        <w:drawing>
          <wp:inline distT="0" distB="0" distL="0" distR="0">
            <wp:extent cx="3990975" cy="1828800"/>
            <wp:effectExtent l="0" t="0" r="9525" b="0"/>
            <wp:docPr id="13"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0975" cy="1828800"/>
                    </a:xfrm>
                    <a:prstGeom prst="rect">
                      <a:avLst/>
                    </a:prstGeom>
                    <a:noFill/>
                    <a:ln>
                      <a:noFill/>
                    </a:ln>
                  </pic:spPr>
                </pic:pic>
              </a:graphicData>
            </a:graphic>
          </wp:inline>
        </w:drawing>
      </w:r>
    </w:p>
    <w:p>
      <w:r>
        <w:t>A．t</w:t>
      </w:r>
      <w:r>
        <w:t>1</w:t>
      </w:r>
      <w:r>
        <w:t>→t</w:t>
      </w:r>
      <w:r>
        <w:t>2</w:t>
      </w:r>
      <w:r>
        <w:t>，酵母菌的有氧呼吸速率不断下降</w:t>
      </w:r>
      <w:r>
        <w:cr/>
      </w:r>
      <w:r>
        <w:t>B．t</w:t>
      </w:r>
      <w:r>
        <w:t>3</w:t>
      </w:r>
      <w:r>
        <w:t>时，培养液中葡萄糖的消耗速率比t</w:t>
      </w:r>
      <w:r>
        <w:t>1</w:t>
      </w:r>
      <w:r>
        <w:t>时快</w:t>
      </w:r>
      <w:r>
        <w:cr/>
      </w:r>
      <w:r>
        <w:t xml:space="preserve">C．若降低10 </w:t>
      </w:r>
      <w:r>
        <w:rPr>
          <w:rFonts w:hint="eastAsia"/>
        </w:rPr>
        <w:t>℃</w:t>
      </w:r>
      <w:r>
        <w:t>培养，O</w:t>
      </w:r>
      <w:r>
        <w:t>2</w:t>
      </w:r>
      <w:r>
        <w:t>相对含量达到稳定所需时间会缩短</w:t>
      </w:r>
    </w:p>
    <w:p>
      <w:r>
        <w:t>D．实验后的培养液滤液加入适量酸性重铬酸钾溶液后变成灰绿色</w:t>
      </w:r>
    </w:p>
    <w:p>
      <w:r>
        <w:t>6．某生物基因型为A</w:t>
      </w:r>
      <w:r>
        <w:t>1</w:t>
      </w:r>
      <w:r>
        <w:t>A</w:t>
      </w:r>
      <w:r>
        <w:t>2</w:t>
      </w:r>
      <w:r>
        <w:t>，A</w:t>
      </w:r>
      <w:r>
        <w:t>1</w:t>
      </w:r>
      <w:r>
        <w:t>和A</w:t>
      </w:r>
      <w:r>
        <w:t>2</w:t>
      </w:r>
      <w:r>
        <w:t>的表达产物N</w:t>
      </w:r>
      <w:r>
        <w:t>1</w:t>
      </w:r>
      <w:r>
        <w:t>和N</w:t>
      </w:r>
      <w:r>
        <w:t>2</w:t>
      </w:r>
      <w:r>
        <w:t>可随机组合形成二聚体蛋白，即N</w:t>
      </w:r>
      <w:r>
        <w:t>1</w:t>
      </w:r>
      <w:r>
        <w:t>N</w:t>
      </w:r>
      <w:r>
        <w:t>1</w:t>
      </w:r>
      <w:r>
        <w:t>、N</w:t>
      </w:r>
      <w:r>
        <w:t>1</w:t>
      </w:r>
      <w:r>
        <w:t>N</w:t>
      </w:r>
      <w:r>
        <w:t>2</w:t>
      </w:r>
      <w:r>
        <w:t>、N</w:t>
      </w:r>
      <w:r>
        <w:t>1</w:t>
      </w:r>
      <w:r>
        <w:t>N</w:t>
      </w:r>
      <w:r>
        <w:t>2</w:t>
      </w:r>
      <w:r>
        <w:t>三种蛋白。若该生物体内A</w:t>
      </w:r>
      <w:r>
        <w:t>2</w:t>
      </w:r>
      <w:r>
        <w:t>基因表达产物的数量是A</w:t>
      </w:r>
      <w:r>
        <w:t>1</w:t>
      </w:r>
      <w:r>
        <w:t>的2倍，则由A</w:t>
      </w:r>
      <w:r>
        <w:t>1</w:t>
      </w:r>
      <w:r>
        <w:t>和A</w:t>
      </w:r>
      <w:r>
        <w:t>2</w:t>
      </w:r>
      <w:r>
        <w:t>表达产物形成的二聚体蛋白中，N</w:t>
      </w:r>
      <w:r>
        <w:t>1</w:t>
      </w:r>
      <w:r>
        <w:t>N</w:t>
      </w:r>
      <w:r>
        <w:t>2</w:t>
      </w:r>
      <w:r>
        <w:t>型蛋白占的比例为</w:t>
      </w:r>
    </w:p>
    <w:p>
      <w:r>
        <w:t>A．1/3</w:t>
      </w:r>
      <w:r>
        <w:cr/>
      </w:r>
      <w:r>
        <w:t>B．1/4</w:t>
      </w:r>
      <w:r>
        <w:cr/>
      </w:r>
      <w:r>
        <w:t>C．1/8</w:t>
      </w:r>
    </w:p>
    <w:p>
      <w:r>
        <w:t>D．1/9</w:t>
      </w:r>
    </w:p>
    <w:p>
      <w:r>
        <w:t>第</w:t>
      </w:r>
      <w:r>
        <w:rPr>
          <w:rFonts w:hint="eastAsia"/>
        </w:rPr>
        <w:t>Ⅱ</w:t>
      </w:r>
      <w:r>
        <w:t>卷</w:t>
      </w:r>
    </w:p>
    <w:p>
      <w:r>
        <w:t>注意事项：</w:t>
      </w:r>
    </w:p>
    <w:p>
      <w:r>
        <w:t>1．用黑色墨水的钢笔或签字笔将答案写在答题卡上。</w:t>
      </w:r>
    </w:p>
    <w:p>
      <w:r>
        <w:t>2．本卷共4题，共44分。</w:t>
      </w:r>
    </w:p>
    <w:p>
      <w:r>
        <w:t>7</w:t>
      </w:r>
      <w:r>
        <w:rPr>
          <w:rFonts w:hint="eastAsia"/>
        </w:rPr>
        <w:t>．</w:t>
      </w:r>
      <w:r>
        <w:t>（10分）血管平滑肌</w:t>
      </w:r>
      <w:r>
        <w:rPr>
          <w:rFonts w:hint="eastAsia"/>
        </w:rPr>
        <w:t>细胞</w:t>
      </w:r>
      <w:r>
        <w:t>（VSMC）的功能受多种物质影响，与</w:t>
      </w:r>
      <w:r>
        <w:rPr>
          <w:rFonts w:hint="eastAsia"/>
        </w:rPr>
        <w:t>血</w:t>
      </w:r>
      <w:r>
        <w:t>管健康密切相关。</w:t>
      </w:r>
    </w:p>
    <w:p>
      <w:r>
        <w:t>（1）血管内皮细胞释放的一氧化氮，可降低VSMC膜上Ca</w:t>
      </w:r>
      <w:r>
        <w:rPr>
          <w:rFonts w:hint="eastAsia"/>
        </w:rPr>
        <w:t>2+</w:t>
      </w:r>
      <w:r>
        <w:rPr>
          <w:rFonts w:hint="eastAsia"/>
        </w:rPr>
        <w:t>运输</w:t>
      </w:r>
      <w:r>
        <w:t>蛋白的活性，导致进入</w:t>
      </w:r>
      <w:r>
        <w:rPr>
          <w:rFonts w:hint="eastAsia"/>
        </w:rPr>
        <w:t>细</w:t>
      </w:r>
      <w:r>
        <w:t>胞内的Ca</w:t>
      </w:r>
      <w:r>
        <w:rPr>
          <w:rFonts w:hint="eastAsia"/>
        </w:rPr>
        <w:t>2+</w:t>
      </w:r>
      <w:r>
        <w:rPr>
          <w:rFonts w:hint="eastAsia"/>
        </w:rPr>
        <w:t>__________</w:t>
      </w:r>
      <w:r>
        <w:t>（增加</w:t>
      </w:r>
      <w:r>
        <w:rPr>
          <w:rFonts w:hint="eastAsia"/>
        </w:rPr>
        <w:t>/</w:t>
      </w:r>
      <w:r>
        <w:t>减少），引起血管</w:t>
      </w:r>
      <w:r>
        <w:rPr>
          <w:rFonts w:hint="eastAsia"/>
        </w:rPr>
        <w:t>平滑肌</w:t>
      </w:r>
      <w:r>
        <w:t>舒张</w:t>
      </w:r>
      <w:r>
        <w:rPr>
          <w:rFonts w:hint="eastAsia"/>
        </w:rPr>
        <w:t>，</w:t>
      </w:r>
      <w:r>
        <w:t>上述调节方式属于</w:t>
      </w:r>
      <w:r>
        <w:rPr>
          <w:rFonts w:hint="eastAsia"/>
        </w:rPr>
        <w:t>_________调节。</w:t>
      </w:r>
    </w:p>
    <w:p>
      <w:r>
        <w:t>（2）机体产生的</w:t>
      </w:r>
      <w:r>
        <w:rPr>
          <w:rFonts w:hint="eastAsia"/>
        </w:rPr>
        <w:t>同型</w:t>
      </w:r>
      <w:r>
        <w:t>半胱氨酸水平升高，可引起VSMC少内质网功能素乱，堆积未折叠蛋白，这些</w:t>
      </w:r>
      <w:r>
        <w:rPr>
          <w:rFonts w:hint="eastAsia"/>
        </w:rPr>
        <w:t>蛋白</w:t>
      </w:r>
      <w:r>
        <w:t>没有</w:t>
      </w:r>
      <w:r>
        <w:rPr>
          <w:rFonts w:hint="eastAsia"/>
        </w:rPr>
        <w:t>形成</w:t>
      </w:r>
      <w:r>
        <w:t>正确的</w:t>
      </w:r>
      <w:r>
        <w:rPr>
          <w:rFonts w:hint="eastAsia"/>
        </w:rPr>
        <w:t>________________，</w:t>
      </w:r>
      <w:r>
        <w:t>不能行使正常功能</w:t>
      </w:r>
      <w:r>
        <w:rPr>
          <w:rFonts w:hint="eastAsia"/>
        </w:rPr>
        <w:t>。</w:t>
      </w:r>
    </w:p>
    <w:p>
      <w:r>
        <w:t>（3）</w:t>
      </w:r>
      <w:r>
        <w:t>用</w:t>
      </w:r>
      <w:r>
        <w:rPr>
          <w:rFonts w:hint="eastAsia"/>
        </w:rPr>
        <w:t>同型</w:t>
      </w:r>
      <w:r>
        <w:t>半胱氨酸处理体外培养的</w:t>
      </w:r>
      <w:r>
        <w:rPr>
          <w:rFonts w:hint="eastAsia"/>
        </w:rPr>
        <w:t>小鼠</w:t>
      </w:r>
      <w:r>
        <w:t>成熟分化型VSMC后，其</w:t>
      </w:r>
      <w:r>
        <w:rPr>
          <w:rFonts w:hint="eastAsia"/>
        </w:rPr>
        <w:t>细胞</w:t>
      </w:r>
      <w:r>
        <w:t>分化相关指标的交化如下表所示。</w:t>
      </w:r>
    </w:p>
    <w:p>
      <w:r>
        <w:drawing>
          <wp:inline distT="0" distB="0" distL="114300" distR="114300">
            <wp:extent cx="5273675" cy="855345"/>
            <wp:effectExtent l="0" t="0" r="3175" b="1905"/>
            <wp:docPr id="6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4"/>
                    <pic:cNvPicPr>
                      <a:picLocks noChangeAspect="1"/>
                    </pic:cNvPicPr>
                  </pic:nvPicPr>
                  <pic:blipFill>
                    <a:blip r:embed="rId25"/>
                    <a:stretch>
                      <a:fillRect/>
                    </a:stretch>
                  </pic:blipFill>
                  <pic:spPr>
                    <a:xfrm>
                      <a:off x="0" y="0"/>
                      <a:ext cx="5273675" cy="855345"/>
                    </a:xfrm>
                    <a:prstGeom prst="rect">
                      <a:avLst/>
                    </a:prstGeom>
                    <a:noFill/>
                    <a:ln w="9525">
                      <a:noFill/>
                    </a:ln>
                  </pic:spPr>
                </pic:pic>
              </a:graphicData>
            </a:graphic>
          </wp:inline>
        </w:drawing>
      </w:r>
    </w:p>
    <w:p>
      <w:r>
        <w:t>（4）已知</w:t>
      </w:r>
      <w:r>
        <w:rPr>
          <w:rFonts w:hint="eastAsia"/>
        </w:rPr>
        <w:t>血管</w:t>
      </w:r>
      <w:r>
        <w:t>保护</w:t>
      </w:r>
      <w:r>
        <w:rPr>
          <w:rFonts w:hint="eastAsia"/>
        </w:rPr>
        <w:t>药物</w:t>
      </w:r>
      <w:r>
        <w:t>R对VSMC没有直接</w:t>
      </w:r>
      <w:r>
        <w:rPr>
          <w:rFonts w:hint="eastAsia"/>
        </w:rPr>
        <w:t>影响</w:t>
      </w:r>
      <w:r>
        <w:t>，但可改善</w:t>
      </w:r>
      <w:r>
        <w:rPr>
          <w:rFonts w:hint="eastAsia"/>
        </w:rPr>
        <w:t>同型</w:t>
      </w:r>
      <w:r>
        <w:t>半胱氨酸对VSMC的</w:t>
      </w:r>
      <w:r>
        <w:rPr>
          <w:rFonts w:hint="eastAsia"/>
        </w:rPr>
        <w:t>作用</w:t>
      </w:r>
      <w:r>
        <w:t>。以小</w:t>
      </w:r>
      <w:r>
        <w:rPr>
          <w:rFonts w:hint="eastAsia"/>
        </w:rPr>
        <w:t>鼠</w:t>
      </w:r>
      <w:r>
        <w:t>VSMC为</w:t>
      </w:r>
      <w:r>
        <w:rPr>
          <w:rFonts w:hint="eastAsia"/>
        </w:rPr>
        <w:t>材料</w:t>
      </w:r>
      <w:r>
        <w:t>，在</w:t>
      </w:r>
      <w:r>
        <w:rPr>
          <w:rFonts w:hint="eastAsia"/>
        </w:rPr>
        <w:t>细胞</w:t>
      </w:r>
      <w:r>
        <w:t>水平研究上述作用时，应设计三组实验，即</w:t>
      </w:r>
      <w:r>
        <w:rPr>
          <w:rFonts w:hint="eastAsia"/>
        </w:rPr>
        <w:t>_______________</w:t>
      </w:r>
      <w:r>
        <w:t>、</w:t>
      </w:r>
      <w:r>
        <w:rPr>
          <w:rFonts w:hint="eastAsia"/>
        </w:rPr>
        <w:t>同型</w:t>
      </w:r>
      <w:r>
        <w:t>半胱氨酸</w:t>
      </w:r>
      <w:r>
        <w:rPr>
          <w:rFonts w:hint="eastAsia"/>
        </w:rPr>
        <w:t>处理组和___________________；每组内设三个重复，其目的是_____________。</w:t>
      </w:r>
    </w:p>
    <w:p>
      <w:r>
        <w:rPr>
          <w:rFonts w:hint="eastAsia"/>
        </w:rPr>
        <w:t>8．</w:t>
      </w:r>
      <w:r>
        <w:t>（10分）为研究森林生态系统的碳循环</w:t>
      </w:r>
      <w:r>
        <w:rPr>
          <w:rFonts w:hint="eastAsia"/>
        </w:rPr>
        <w:t>，</w:t>
      </w:r>
      <w:r>
        <w:t>对西黄松老龄</w:t>
      </w:r>
      <w:r>
        <w:rPr>
          <w:rFonts w:hint="eastAsia"/>
        </w:rPr>
        <w:t>（未砍伐50~250年）和幼龄（砍伐后22年）生态系统的有机碳库及年碳收支进行测试，结果见下表，据表回答：</w:t>
      </w:r>
    </w:p>
    <w:p>
      <w:pPr>
        <w:rPr>
          <w:rFonts w:hint="eastAsia"/>
        </w:rPr>
      </w:pPr>
      <w:r>
        <w:drawing>
          <wp:inline distT="0" distB="0" distL="114300" distR="114300">
            <wp:extent cx="5274310" cy="1252220"/>
            <wp:effectExtent l="0" t="0" r="2540" b="5080"/>
            <wp:docPr id="69"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5"/>
                    <pic:cNvPicPr>
                      <a:picLocks noChangeAspect="1"/>
                    </pic:cNvPicPr>
                  </pic:nvPicPr>
                  <pic:blipFill>
                    <a:blip r:embed="rId26"/>
                    <a:stretch>
                      <a:fillRect/>
                    </a:stretch>
                  </pic:blipFill>
                  <pic:spPr>
                    <a:xfrm>
                      <a:off x="0" y="0"/>
                      <a:ext cx="5274310" cy="1252220"/>
                    </a:xfrm>
                    <a:prstGeom prst="rect">
                      <a:avLst/>
                    </a:prstGeom>
                    <a:noFill/>
                    <a:ln w="9525">
                      <a:noFill/>
                    </a:ln>
                  </pic:spPr>
                </pic:pic>
              </a:graphicData>
            </a:graphic>
          </wp:inline>
        </w:drawing>
      </w:r>
    </w:p>
    <w:p>
      <w:r>
        <w:rPr>
          <w:rFonts w:hint="eastAsia"/>
        </w:rPr>
        <w:t>※净初级生产力：生产者光合作用固定总碳的速率减去自身呼吸总用消耗碳的速率</w:t>
      </w:r>
    </w:p>
    <w:p>
      <w:r>
        <w:rPr>
          <w:rFonts w:hint="eastAsia"/>
        </w:rPr>
        <w:t>※※异养呼吸：消费者和分解者的呼吸作用</w:t>
      </w:r>
    </w:p>
    <w:p>
      <w:r>
        <w:rPr>
          <w:rFonts w:hint="eastAsia"/>
        </w:rPr>
        <w:t>（1）西黄松群落被砍伐后，可逐渐形成自然幼龄群落，体现了生态系统的_________稳定性。</w:t>
      </w:r>
    </w:p>
    <w:p>
      <w:r>
        <w:rPr>
          <w:rFonts w:hint="eastAsia"/>
        </w:rPr>
        <w:t>（2）大气中的碳主要在叶绿体_________部位被固定，进入生物群落。幼龄西黄松群落每平方米有____________克碳用于生产者当年的生长、发育、繁殖，储存在生产者活生物量中；其中，部分通过生态系统中___________的呼吸作用，部分转变为死有机质和土壤有机碳后通过__________________________的分解作用，返回大气中的CO</w:t>
      </w:r>
      <w:r>
        <w:rPr>
          <w:rFonts w:hint="eastAsia"/>
        </w:rPr>
        <w:t>2</w:t>
      </w:r>
      <w:r>
        <w:rPr>
          <w:rFonts w:hint="eastAsia"/>
        </w:rPr>
        <w:t>库。</w:t>
      </w:r>
    </w:p>
    <w:p>
      <w:r>
        <w:rPr>
          <w:rFonts w:hint="eastAsia"/>
        </w:rPr>
        <w:t>（3）西黄松幼龄群落中每克生产者活生物量的净初级生产力___________（大于/等于/小于）老龄群落。根据年碳收支分析，幼龄西黄松群落_________（能/不能）降低大气碳总量。</w:t>
      </w:r>
    </w:p>
    <w:p>
      <w:r>
        <w:rPr>
          <w:rFonts w:hint="eastAsia"/>
        </w:rPr>
        <w:t>9．</w:t>
      </w:r>
      <w:r>
        <w:t>（10分）为获得玉米多倍体植株</w:t>
      </w:r>
      <w:r>
        <w:rPr>
          <w:rFonts w:hint="eastAsia"/>
        </w:rPr>
        <w:t>，</w:t>
      </w:r>
      <w:r>
        <w:t>采用以下技术路线</w:t>
      </w:r>
      <w:r>
        <w:rPr>
          <w:rFonts w:hint="eastAsia"/>
        </w:rPr>
        <w:t>。</w:t>
      </w:r>
      <w:r>
        <w:t>据图回答</w:t>
      </w:r>
      <w:r>
        <w:rPr>
          <w:rFonts w:hint="eastAsia"/>
        </w:rPr>
        <w:t>：</w:t>
      </w:r>
    </w:p>
    <w:p>
      <w:r>
        <w:drawing>
          <wp:inline distT="0" distB="0" distL="0" distR="0">
            <wp:extent cx="4848225" cy="847725"/>
            <wp:effectExtent l="0" t="0" r="9525" b="952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48225" cy="847725"/>
                    </a:xfrm>
                    <a:prstGeom prst="rect">
                      <a:avLst/>
                    </a:prstGeom>
                    <a:noFill/>
                    <a:ln>
                      <a:noFill/>
                    </a:ln>
                  </pic:spPr>
                </pic:pic>
              </a:graphicData>
            </a:graphic>
          </wp:inline>
        </w:drawing>
      </w:r>
    </w:p>
    <w:p>
      <w:r>
        <w:rPr>
          <w:rFonts w:hint="eastAsia"/>
        </w:rPr>
        <w:t>（1）可用______________对图中发芽的种子进行处理。</w:t>
      </w:r>
    </w:p>
    <w:p>
      <w:pPr>
        <w:rPr>
          <w:rFonts w:hint="eastAsia"/>
        </w:rPr>
      </w:pPr>
      <w:r>
        <w:rPr>
          <w:rFonts w:hint="eastAsia"/>
        </w:rPr>
        <w:t>（2）筛选鉴定多倍体时，剪去幼苗根尖固定后，经过解离、漂洗、染色、制片，观察_____区的细胞。若装片中的细胞均多层重叠，原因是__________________________。统计细胞周期各时期的细胞数和细胞染色体数。下表分别为幼苗</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中的甲株和幼苗</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t>中的乙株的统计结果</w:t>
      </w:r>
      <w:r>
        <w:rPr>
          <w:rFonts w:hint="eastAsia"/>
        </w:rPr>
        <w:t>。</w:t>
      </w:r>
    </w:p>
    <w:p>
      <w:pPr>
        <w:rPr>
          <w:rFonts w:hint="eastAsia"/>
        </w:rPr>
      </w:pPr>
      <w:r>
        <w:drawing>
          <wp:inline distT="0" distB="0" distL="114300" distR="114300">
            <wp:extent cx="5271770" cy="1076960"/>
            <wp:effectExtent l="0" t="0" r="5080" b="8890"/>
            <wp:docPr id="7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6"/>
                    <pic:cNvPicPr>
                      <a:picLocks noChangeAspect="1"/>
                    </pic:cNvPicPr>
                  </pic:nvPicPr>
                  <pic:blipFill>
                    <a:blip r:embed="rId28"/>
                    <a:stretch>
                      <a:fillRect/>
                    </a:stretch>
                  </pic:blipFill>
                  <pic:spPr>
                    <a:xfrm>
                      <a:off x="0" y="0"/>
                      <a:ext cx="5271770" cy="1076960"/>
                    </a:xfrm>
                    <a:prstGeom prst="rect">
                      <a:avLst/>
                    </a:prstGeom>
                    <a:noFill/>
                    <a:ln w="9525">
                      <a:noFill/>
                    </a:ln>
                  </pic:spPr>
                </pic:pic>
              </a:graphicData>
            </a:graphic>
          </wp:inline>
        </w:drawing>
      </w:r>
    </w:p>
    <w:p>
      <w:r>
        <w:t>可以利用表中数值</w:t>
      </w:r>
      <w:r>
        <w:rPr>
          <w:rFonts w:hint="eastAsia"/>
        </w:rPr>
        <w:t>____________和_____________，比较甲株细胞周期中的间期与分裂期的时间长短。</w:t>
      </w:r>
    </w:p>
    <w:p>
      <w:r>
        <w:rPr>
          <w:rFonts w:hint="eastAsia"/>
        </w:rPr>
        <w:t>（3）依表结果，绘出形成</w:t>
      </w:r>
      <w:r>
        <w:t>乙株的过程中</w:t>
      </w:r>
      <w:r>
        <w:rPr>
          <w:rFonts w:hint="eastAsia"/>
        </w:rPr>
        <w:t>，</w:t>
      </w:r>
      <w:r>
        <w:t>诱导处理使染色体数加倍的细胞周期及下一个细胞周期的染色体数变化曲线</w:t>
      </w:r>
      <w:r>
        <w:rPr>
          <w:rFonts w:hint="eastAsia"/>
        </w:rPr>
        <w:t>。</w:t>
      </w:r>
    </w:p>
    <w:p>
      <w:r>
        <w:drawing>
          <wp:inline distT="0" distB="0" distL="0" distR="0">
            <wp:extent cx="3486150" cy="1295400"/>
            <wp:effectExtent l="0" t="0" r="0" b="0"/>
            <wp:docPr id="11" name="图片 11" descr="C:\Users\huliyuan\AppData\Roaming\Tencent\Users\1242206240\QQ\WinTemp\RichOle\]5DW1QYC@$1V0_0Q2$VP]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uliyuan\AppData\Roaming\Tencent\Users\1242206240\QQ\WinTemp\RichOle\]5DW1QYC@$1V0_0Q2$VP]L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486150" cy="1295400"/>
                    </a:xfrm>
                    <a:prstGeom prst="rect">
                      <a:avLst/>
                    </a:prstGeom>
                    <a:noFill/>
                    <a:ln>
                      <a:noFill/>
                    </a:ln>
                  </pic:spPr>
                </pic:pic>
              </a:graphicData>
            </a:graphic>
          </wp:inline>
        </w:drawing>
      </w:r>
    </w:p>
    <w:p>
      <w:r>
        <w:rPr>
          <w:rFonts w:hint="eastAsia"/>
        </w:rPr>
        <w:t>10</w:t>
      </w:r>
      <w:r>
        <w:t>．</w:t>
      </w:r>
      <w:r>
        <w:rPr>
          <w:rFonts w:hint="eastAsia"/>
        </w:rPr>
        <w:t>（14分）甲型流感病毒为RNA病毒，易引起流感大规模流行。我国科学家在2017年发明了一种制备该病毒活疫苗的新方法，主要环节如下。</w:t>
      </w:r>
    </w:p>
    <w:p>
      <w:r>
        <w:t>（1）</w:t>
      </w:r>
      <w:r>
        <w:t>改造病毒的部分基因，使其失去在正常宿主细胞内的增殖能力。</w:t>
      </w:r>
      <w:r>
        <w:t xml:space="preserve">以病毒RNA为模板，逆转录成对应DNA后，利用    </w:t>
      </w:r>
      <w:r>
        <w:t xml:space="preserve">技术扩增，并将其中某些基因（不包括表面抗原基因）内个别编码氨基酸的序列替换成编码终止密码子的序列。与改造前的基因相比，改造后的基因表达时不能合成完整长度的    </w:t>
      </w:r>
      <w:r>
        <w:t>，因此不能产生子代病毒。将该改造基因、表面抗原等其他基因分别构建重组质粒，并保存。</w:t>
      </w:r>
    </w:p>
    <w:p>
      <w:pPr>
        <w:rPr>
          <w:rFonts w:hint="eastAsia"/>
        </w:rPr>
      </w:pPr>
      <w:r>
        <w:t>（2）</w:t>
      </w:r>
      <w:r>
        <w:t>构建适合改造病毒增殖的转基因宿主细胞。</w:t>
      </w:r>
      <w:r>
        <w:t xml:space="preserve">设计合成一种特殊tRNA的基因，其产物的反密码子能与（1）中的终止密码子配对结合，并可携带一个非天然氨基酸（Uaa）。将该基因与    </w:t>
      </w:r>
      <w:r>
        <w:t xml:space="preserve">连接后倒入宿主细胞。提取宿主细胞的   </w:t>
      </w:r>
      <w:r>
        <w:t>进行分子杂交鉴定，筛选获得成功表达上述tRNA的转基因宿主细胞。</w:t>
      </w:r>
    </w:p>
    <w:p>
      <w:r>
        <w:t>（3）</w:t>
      </w:r>
      <w:r>
        <w:t>利用转基因宿主细胞制备疫苗。</w:t>
      </w:r>
      <w:r>
        <w:t xml:space="preserve">将（1）中的重组质粒导入（2）中的转基因宿主细胞，并在补加   </w:t>
      </w:r>
      <w:r>
        <w:t xml:space="preserve">的培养基中进行培养，则该宿主细胞能利用上述特味tRNA，翻译出改造病毒基因的完整蛋白，产生大量子代病毒，用于制备疫苗。特殊tRNA基因转录时，识别其启动子的酶是  </w:t>
      </w:r>
      <w:r>
        <w:t>（单选）。</w:t>
      </w:r>
    </w:p>
    <w:p>
      <w:r>
        <w:t>A．病毒的DNA聚合酶</w:t>
      </w:r>
    </w:p>
    <w:p>
      <w:r>
        <w:t>B．宿主的DNA聚合酶</w:t>
      </w:r>
    </w:p>
    <w:p>
      <w:r>
        <w:t>C．病毒的RNA聚合酶</w:t>
      </w:r>
    </w:p>
    <w:p>
      <w:r>
        <w:t>D．宿主的RNA聚合酶</w:t>
      </w:r>
    </w:p>
    <w:p>
      <w:r>
        <w:t xml:space="preserve">（4）上述子代病毒不能在正常宿主细胞中增殖，没有致病性，因此不经灭活或减毒即可制成疫苗。与不具侵染性的流感病毒灭活疫苗相比，该病毒活疫苗的优势之一是可引起  </w:t>
      </w:r>
      <w:r>
        <w:t>免疫，增强免疫保护效果。</w:t>
      </w:r>
    </w:p>
    <w:p/>
    <w:p>
      <w:r>
        <w:t>201</w:t>
      </w:r>
      <w:r>
        <w:rPr>
          <w:rFonts w:hint="eastAsia"/>
        </w:rPr>
        <w:t>8</w:t>
      </w:r>
      <w:r>
        <w:t>年普通高等学校招生全国统一考试（天津卷）</w:t>
      </w:r>
    </w:p>
    <w:p>
      <w:r>
        <w:t>理科综合</w:t>
      </w:r>
      <w:r>
        <w:rPr>
          <w:rFonts w:hint="eastAsia"/>
        </w:rPr>
        <w:t xml:space="preserve"> </w:t>
      </w:r>
      <w:r>
        <w:t>物理部分</w:t>
      </w:r>
      <w:r>
        <w:rPr>
          <w:rFonts w:hint="eastAsia"/>
        </w:rPr>
        <w:t>参考答案</w:t>
      </w:r>
    </w:p>
    <w:p>
      <w:r>
        <w:t>1</w:t>
      </w:r>
      <w:r>
        <w:rPr>
          <w:rFonts w:hint="eastAsia"/>
        </w:rPr>
        <w:t>．</w:t>
      </w:r>
      <w:r>
        <w:t>B  2</w:t>
      </w:r>
      <w:r>
        <w:rPr>
          <w:rFonts w:hint="eastAsia"/>
        </w:rPr>
        <w:t>．</w:t>
      </w:r>
      <w:r>
        <w:t>C  3</w:t>
      </w:r>
      <w:r>
        <w:rPr>
          <w:rFonts w:hint="eastAsia"/>
        </w:rPr>
        <w:t>．</w:t>
      </w:r>
      <w:r>
        <w:t>D  4</w:t>
      </w:r>
      <w:r>
        <w:rPr>
          <w:rFonts w:hint="eastAsia"/>
        </w:rPr>
        <w:t>．</w:t>
      </w:r>
      <w:r>
        <w:t>B  5</w:t>
      </w:r>
      <w:r>
        <w:rPr>
          <w:rFonts w:hint="eastAsia"/>
        </w:rPr>
        <w:t>．</w:t>
      </w:r>
      <w:r>
        <w:t>A  6</w:t>
      </w:r>
      <w:r>
        <w:rPr>
          <w:rFonts w:hint="eastAsia"/>
        </w:rPr>
        <w:t>．</w:t>
      </w:r>
      <w:r>
        <w:t>CD  7</w:t>
      </w:r>
      <w:r>
        <w:rPr>
          <w:rFonts w:hint="eastAsia"/>
        </w:rPr>
        <w:t>．</w:t>
      </w:r>
      <w:r>
        <w:t>BC  8</w:t>
      </w:r>
      <w:r>
        <w:rPr>
          <w:rFonts w:hint="eastAsia"/>
        </w:rPr>
        <w:t>．</w:t>
      </w:r>
      <w:r>
        <w:t>AD</w:t>
      </w:r>
    </w:p>
    <w:p>
      <w:r>
        <w:t>9</w:t>
      </w:r>
      <w:r>
        <w:rPr>
          <w:rFonts w:hint="eastAsia"/>
        </w:rPr>
        <w:t>．</w:t>
      </w:r>
      <w:r>
        <w:t>（1）200.2</w:t>
      </w:r>
    </w:p>
    <w:p>
      <w:r>
        <w:t>（2）</w:t>
      </w:r>
      <w:r>
        <w:rPr>
          <w:rFonts w:hint="eastAsia"/>
        </w:rPr>
        <w:t>①</w:t>
      </w:r>
      <w:r>
        <w:t>BC</w:t>
      </w:r>
      <w:r>
        <w:rPr>
          <w:rFonts w:hint="eastAsia"/>
        </w:rPr>
        <w:t>②</w:t>
      </w:r>
      <w:r>
        <w:t>B</w:t>
      </w:r>
    </w:p>
    <w:p>
      <w:r>
        <w:drawing>
          <wp:inline distT="0" distB="0" distL="114300" distR="114300">
            <wp:extent cx="5271770" cy="2940685"/>
            <wp:effectExtent l="0" t="0" r="5080" b="12065"/>
            <wp:docPr id="7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7"/>
                    <pic:cNvPicPr>
                      <a:picLocks noChangeAspect="1"/>
                    </pic:cNvPicPr>
                  </pic:nvPicPr>
                  <pic:blipFill>
                    <a:blip r:embed="rId30"/>
                    <a:stretch>
                      <a:fillRect/>
                    </a:stretch>
                  </pic:blipFill>
                  <pic:spPr>
                    <a:xfrm>
                      <a:off x="0" y="0"/>
                      <a:ext cx="5271770" cy="2940685"/>
                    </a:xfrm>
                    <a:prstGeom prst="rect">
                      <a:avLst/>
                    </a:prstGeom>
                    <a:noFill/>
                    <a:ln w="9525">
                      <a:noFill/>
                    </a:ln>
                  </pic:spPr>
                </pic:pic>
              </a:graphicData>
            </a:graphic>
          </wp:inline>
        </w:drawing>
      </w:r>
      <w:r>
        <w:t>联立</w:t>
      </w:r>
      <w:r>
        <w:rPr>
          <w:rFonts w:hint="eastAsia"/>
        </w:rPr>
        <w:t>②③④⑤⑥</w:t>
      </w:r>
      <w:r>
        <w:t>得</w:t>
      </w:r>
      <w:r>
        <w:t>P</w:t>
      </w:r>
      <w:r>
        <w:t>=8.4×10</w:t>
      </w:r>
      <w:r>
        <w:t>6</w:t>
      </w:r>
      <w:r>
        <w:rPr>
          <w:rFonts w:hint="eastAsia"/>
        </w:rPr>
        <w:t xml:space="preserve"> </w:t>
      </w:r>
      <w:r>
        <w:t>W</w:t>
      </w:r>
    </w:p>
    <w:p>
      <w:r>
        <w:drawing>
          <wp:inline distT="0" distB="0" distL="114300" distR="114300">
            <wp:extent cx="5269230" cy="7447280"/>
            <wp:effectExtent l="0" t="0" r="7620" b="1270"/>
            <wp:docPr id="7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8"/>
                    <pic:cNvPicPr>
                      <a:picLocks noChangeAspect="1"/>
                    </pic:cNvPicPr>
                  </pic:nvPicPr>
                  <pic:blipFill>
                    <a:blip r:embed="rId31"/>
                    <a:stretch>
                      <a:fillRect/>
                    </a:stretch>
                  </pic:blipFill>
                  <pic:spPr>
                    <a:xfrm>
                      <a:off x="0" y="0"/>
                      <a:ext cx="5269230" cy="7447280"/>
                    </a:xfrm>
                    <a:prstGeom prst="rect">
                      <a:avLst/>
                    </a:prstGeom>
                    <a:noFill/>
                    <a:ln w="9525">
                      <a:noFill/>
                    </a:ln>
                  </pic:spPr>
                </pic:pic>
              </a:graphicData>
            </a:graphic>
          </wp:inline>
        </w:drawing>
      </w:r>
    </w:p>
    <w:p/>
    <w:p/>
    <w:p/>
    <w:p/>
    <w:p/>
    <w:p/>
    <w:p>
      <w:r>
        <w:drawing>
          <wp:inline distT="0" distB="0" distL="114300" distR="114300">
            <wp:extent cx="5271770" cy="4862195"/>
            <wp:effectExtent l="0" t="0" r="5080" b="14605"/>
            <wp:docPr id="7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9"/>
                    <pic:cNvPicPr>
                      <a:picLocks noChangeAspect="1"/>
                    </pic:cNvPicPr>
                  </pic:nvPicPr>
                  <pic:blipFill>
                    <a:blip r:embed="rId32"/>
                    <a:stretch>
                      <a:fillRect/>
                    </a:stretch>
                  </pic:blipFill>
                  <pic:spPr>
                    <a:xfrm>
                      <a:off x="0" y="0"/>
                      <a:ext cx="5271770" cy="4862195"/>
                    </a:xfrm>
                    <a:prstGeom prst="rect">
                      <a:avLst/>
                    </a:prstGeom>
                    <a:noFill/>
                    <a:ln w="9525">
                      <a:noFill/>
                    </a:ln>
                  </pic:spPr>
                </pic:pic>
              </a:graphicData>
            </a:graphic>
          </wp:inline>
        </w:drawing>
      </w:r>
    </w:p>
    <w:p/>
    <w:p>
      <w:r>
        <w:t>理科综合</w:t>
      </w:r>
      <w:r>
        <w:rPr>
          <w:rFonts w:hint="eastAsia"/>
        </w:rPr>
        <w:t xml:space="preserve"> </w:t>
      </w:r>
      <w:r>
        <w:rPr>
          <w:rFonts w:hint="eastAsia"/>
        </w:rPr>
        <w:t>化学</w:t>
      </w:r>
      <w:r>
        <w:t>部分</w:t>
      </w:r>
      <w:r>
        <w:rPr>
          <w:rFonts w:hint="eastAsia"/>
        </w:rPr>
        <w:t>参考答案</w:t>
      </w:r>
    </w:p>
    <w:p>
      <w:r>
        <w:rPr>
          <w:rFonts w:hint="eastAsia"/>
        </w:rPr>
        <w:t>Ⅰ卷共6题，每题6分，共36分。</w:t>
      </w:r>
    </w:p>
    <w:p>
      <w:r>
        <w:rPr>
          <w:rFonts w:hint="eastAsia"/>
        </w:rPr>
        <w:t>1</w:t>
      </w:r>
      <w:r>
        <w:t>．A</w:t>
      </w:r>
      <w:r>
        <w:rPr>
          <w:rFonts w:hint="eastAsia"/>
        </w:rPr>
        <w:t xml:space="preserve">  </w:t>
      </w:r>
      <w:r>
        <w:rPr>
          <w:rFonts w:hint="eastAsia"/>
        </w:rPr>
        <w:t>2</w:t>
      </w:r>
      <w:r>
        <w:t>．C</w:t>
      </w:r>
      <w:r>
        <w:rPr>
          <w:rFonts w:hint="eastAsia"/>
        </w:rPr>
        <w:t xml:space="preserve">  </w:t>
      </w:r>
      <w:r>
        <w:rPr>
          <w:rFonts w:hint="eastAsia"/>
        </w:rPr>
        <w:t>3</w:t>
      </w:r>
      <w:r>
        <w:t>．B</w:t>
      </w:r>
      <w:r>
        <w:rPr>
          <w:rFonts w:hint="eastAsia"/>
        </w:rPr>
        <w:t xml:space="preserve">  </w:t>
      </w:r>
      <w:r>
        <w:rPr>
          <w:rFonts w:hint="eastAsia"/>
        </w:rPr>
        <w:t>4</w:t>
      </w:r>
      <w:r>
        <w:t>．B</w:t>
      </w:r>
      <w:r>
        <w:rPr>
          <w:rFonts w:hint="eastAsia"/>
        </w:rPr>
        <w:t xml:space="preserve">  </w:t>
      </w:r>
      <w:r>
        <w:rPr>
          <w:rFonts w:hint="eastAsia"/>
        </w:rPr>
        <w:t>5</w:t>
      </w:r>
      <w:r>
        <w:t>．D</w:t>
      </w:r>
      <w:r>
        <w:rPr>
          <w:rFonts w:hint="eastAsia"/>
        </w:rPr>
        <w:t xml:space="preserve">  </w:t>
      </w:r>
      <w:r>
        <w:rPr>
          <w:rFonts w:hint="eastAsia"/>
        </w:rPr>
        <w:t>6</w:t>
      </w:r>
      <w:r>
        <w:t>．D</w:t>
      </w:r>
    </w:p>
    <w:p>
      <w:r>
        <w:rPr>
          <w:rFonts w:hint="eastAsia"/>
        </w:rPr>
        <w:t>Ⅱ卷共4题，共64分。</w:t>
      </w:r>
    </w:p>
    <w:p>
      <w:r>
        <w:rPr>
          <w:rFonts w:hint="eastAsia"/>
        </w:rPr>
        <w:t>7</w:t>
      </w:r>
      <w:r>
        <w:t>．</w:t>
      </w:r>
      <w:r>
        <w:rPr>
          <w:rFonts w:hint="eastAsia"/>
        </w:rPr>
        <w:t>（14分）</w:t>
      </w:r>
    </w:p>
    <w:p>
      <w:r>
        <w:drawing>
          <wp:inline distT="0" distB="0" distL="114300" distR="114300">
            <wp:extent cx="5057140" cy="2105025"/>
            <wp:effectExtent l="0" t="0" r="10160" b="9525"/>
            <wp:docPr id="7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0"/>
                    <pic:cNvPicPr>
                      <a:picLocks noChangeAspect="1"/>
                    </pic:cNvPicPr>
                  </pic:nvPicPr>
                  <pic:blipFill>
                    <a:blip r:embed="rId33"/>
                    <a:stretch>
                      <a:fillRect/>
                    </a:stretch>
                  </pic:blipFill>
                  <pic:spPr>
                    <a:xfrm>
                      <a:off x="0" y="0"/>
                      <a:ext cx="5057140" cy="2105025"/>
                    </a:xfrm>
                    <a:prstGeom prst="rect">
                      <a:avLst/>
                    </a:prstGeom>
                    <a:noFill/>
                    <a:ln w="9525">
                      <a:noFill/>
                    </a:ln>
                  </pic:spPr>
                </pic:pic>
              </a:graphicData>
            </a:graphic>
          </wp:inline>
        </w:drawing>
      </w:r>
      <w:r>
        <w:drawing>
          <wp:inline distT="0" distB="0" distL="114300" distR="114300">
            <wp:extent cx="5047615" cy="5285740"/>
            <wp:effectExtent l="0" t="0" r="635" b="10160"/>
            <wp:docPr id="7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1"/>
                    <pic:cNvPicPr>
                      <a:picLocks noChangeAspect="1"/>
                    </pic:cNvPicPr>
                  </pic:nvPicPr>
                  <pic:blipFill>
                    <a:blip r:embed="rId34"/>
                    <a:stretch>
                      <a:fillRect/>
                    </a:stretch>
                  </pic:blipFill>
                  <pic:spPr>
                    <a:xfrm>
                      <a:off x="0" y="0"/>
                      <a:ext cx="5047615" cy="5285740"/>
                    </a:xfrm>
                    <a:prstGeom prst="rect">
                      <a:avLst/>
                    </a:prstGeom>
                    <a:noFill/>
                    <a:ln w="9525">
                      <a:noFill/>
                    </a:ln>
                  </pic:spPr>
                </pic:pic>
              </a:graphicData>
            </a:graphic>
          </wp:inline>
        </w:drawing>
      </w:r>
    </w:p>
    <w:p>
      <w:r>
        <w:rPr>
          <w:rFonts w:hint="eastAsia"/>
        </w:rPr>
        <w:t>（8）偏低   偏高</w:t>
      </w:r>
    </w:p>
    <w:p>
      <w:r>
        <w:rPr>
          <w:rFonts w:hint="eastAsia"/>
        </w:rPr>
        <w:t>10</w:t>
      </w:r>
      <w:r>
        <w:t>．</w:t>
      </w:r>
      <w:r>
        <w:rPr>
          <w:rFonts w:hint="eastAsia"/>
        </w:rPr>
        <w:t>（14分）</w:t>
      </w:r>
    </w:p>
    <w:p>
      <w:r>
        <w:rPr>
          <w:rFonts w:hint="eastAsia"/>
        </w:rPr>
        <w:t>（1）CO</w:t>
      </w:r>
      <w:r>
        <w:rPr>
          <w:rFonts w:hint="eastAsia"/>
        </w:rPr>
        <w:t>3</w:t>
      </w:r>
      <w:r>
        <w:rPr>
          <w:rFonts w:hint="eastAsia"/>
        </w:rPr>
        <w:t>2-</w:t>
      </w:r>
      <w:r>
        <w:rPr>
          <w:rFonts w:hint="eastAsia"/>
        </w:rPr>
        <w:t xml:space="preserve">  10</w:t>
      </w:r>
    </w:p>
    <w:p>
      <w:r>
        <w:rPr>
          <w:rFonts w:hint="eastAsia"/>
        </w:rPr>
        <w:t>（2）①+120 kJ·mol</w:t>
      </w:r>
      <w:r>
        <w:rPr>
          <w:rFonts w:hint="eastAsia"/>
        </w:rPr>
        <w:t>-1</w:t>
      </w:r>
      <w:r>
        <w:rPr>
          <w:rFonts w:hint="eastAsia"/>
        </w:rPr>
        <w:t xml:space="preserve">  B</w:t>
      </w:r>
    </w:p>
    <w:p>
      <w:r>
        <w:rPr>
          <w:rFonts w:hint="eastAsia"/>
        </w:rPr>
        <w:t>②900 ℃时，合成气产率已经较高，再升高温度产率增幅不大，但能耗升高，经济效益降低。</w:t>
      </w:r>
    </w:p>
    <w:p>
      <w:r>
        <w:rPr>
          <w:rFonts w:hint="eastAsia"/>
        </w:rPr>
        <w:t>（3）Al–3e</w:t>
      </w:r>
      <w:r>
        <w:rPr>
          <w:rFonts w:hint="eastAsia"/>
        </w:rPr>
        <w:t>–</w:t>
      </w:r>
      <w:r>
        <w:rPr>
          <w:rFonts w:hint="eastAsia"/>
        </w:rPr>
        <w:t>=Al</w:t>
      </w:r>
      <w:r>
        <w:rPr>
          <w:rFonts w:hint="eastAsia"/>
        </w:rPr>
        <w:t>3+</w:t>
      </w:r>
      <w:r>
        <w:rPr>
          <w:rFonts w:hint="eastAsia"/>
        </w:rPr>
        <w:t>（或2Al–6e</w:t>
      </w:r>
      <w:r>
        <w:rPr>
          <w:rFonts w:hint="eastAsia"/>
        </w:rPr>
        <w:t>–</w:t>
      </w:r>
      <w:r>
        <w:rPr>
          <w:rFonts w:hint="eastAsia"/>
        </w:rPr>
        <w:t>=2Al</w:t>
      </w:r>
      <w:r>
        <w:rPr>
          <w:rFonts w:hint="eastAsia"/>
        </w:rPr>
        <w:t>3+</w:t>
      </w:r>
      <w:r>
        <w:rPr>
          <w:rFonts w:hint="eastAsia"/>
        </w:rPr>
        <w:t>）</w:t>
      </w:r>
    </w:p>
    <w:p>
      <w:r>
        <w:rPr>
          <w:rFonts w:hint="eastAsia"/>
        </w:rPr>
        <w:t>催化剂</w:t>
      </w:r>
    </w:p>
    <w:p>
      <w:r>
        <w:rPr>
          <w:rFonts w:hint="eastAsia"/>
        </w:rPr>
        <w:t>2Al+6CO</w:t>
      </w:r>
      <w:r>
        <w:rPr>
          <w:rFonts w:hint="eastAsia"/>
        </w:rPr>
        <w:t>2</w:t>
      </w:r>
      <w:r>
        <w:rPr>
          <w:rFonts w:hint="eastAsia"/>
        </w:rPr>
        <w:t>=Al（C</w:t>
      </w:r>
      <w:r>
        <w:rPr>
          <w:rFonts w:hint="eastAsia"/>
        </w:rPr>
        <w:t>2</w:t>
      </w:r>
      <w:r>
        <w:rPr>
          <w:rFonts w:hint="eastAsia"/>
        </w:rPr>
        <w:t>O</w:t>
      </w:r>
      <w:r>
        <w:rPr>
          <w:rFonts w:hint="eastAsia"/>
        </w:rPr>
        <w:t>4</w:t>
      </w:r>
      <w:r>
        <w:rPr>
          <w:rFonts w:hint="eastAsia"/>
        </w:rPr>
        <w:t>）</w:t>
      </w:r>
      <w:r>
        <w:rPr>
          <w:rFonts w:hint="eastAsia"/>
        </w:rPr>
        <w:t>3</w:t>
      </w:r>
    </w:p>
    <w:p/>
    <w:p>
      <w:r>
        <w:t>理科综合</w:t>
      </w:r>
      <w:r>
        <w:rPr>
          <w:rFonts w:hint="eastAsia"/>
        </w:rPr>
        <w:t xml:space="preserve"> </w:t>
      </w:r>
      <w:r>
        <w:rPr>
          <w:rFonts w:hint="eastAsia"/>
        </w:rPr>
        <w:t>生物</w:t>
      </w:r>
      <w:r>
        <w:t>部分</w:t>
      </w:r>
      <w:r>
        <w:rPr>
          <w:rFonts w:hint="eastAsia"/>
        </w:rPr>
        <w:t>参考答案</w:t>
      </w:r>
    </w:p>
    <w:p>
      <w:r>
        <w:rPr>
          <w:rFonts w:hint="eastAsia"/>
        </w:rPr>
        <w:t>1．A  2．C  3．B  4．D  5．C  6．D</w:t>
      </w:r>
    </w:p>
    <w:p>
      <w:r>
        <w:rPr>
          <w:rFonts w:hint="eastAsia"/>
        </w:rPr>
        <w:t>7．（共10分）</w:t>
      </w:r>
    </w:p>
    <w:p>
      <w:r>
        <w:rPr>
          <w:rFonts w:hint="eastAsia"/>
        </w:rPr>
        <w:t>（1）减少   体液</w:t>
      </w:r>
    </w:p>
    <w:p>
      <w:r>
        <w:rPr>
          <w:rFonts w:hint="eastAsia"/>
        </w:rPr>
        <w:t>（2）空间结构</w:t>
      </w:r>
    </w:p>
    <w:p>
      <w:r>
        <w:rPr>
          <w:rFonts w:hint="eastAsia"/>
        </w:rPr>
        <w:t>（3）降低</w:t>
      </w:r>
    </w:p>
    <w:p>
      <w:r>
        <w:rPr>
          <w:rFonts w:hint="eastAsia"/>
        </w:rPr>
        <w:t>（4）对照组   R+同型半胱氨基处理组  减少随机误差</w:t>
      </w:r>
    </w:p>
    <w:p>
      <w:r>
        <w:rPr>
          <w:rFonts w:hint="eastAsia"/>
        </w:rPr>
        <w:t>8．（共10分）</w:t>
      </w:r>
    </w:p>
    <w:p>
      <w:r>
        <w:rPr>
          <w:rFonts w:hint="eastAsia"/>
        </w:rPr>
        <w:t>（1）恢复力</w:t>
      </w:r>
    </w:p>
    <w:p>
      <w:r>
        <w:rPr>
          <w:rFonts w:hint="eastAsia"/>
        </w:rPr>
        <w:t>（2）基质   360   消费者   分解者</w:t>
      </w:r>
    </w:p>
    <w:p>
      <w:r>
        <w:rPr>
          <w:rFonts w:hint="eastAsia"/>
        </w:rPr>
        <w:t xml:space="preserve">（3）大于   不能   </w:t>
      </w:r>
    </w:p>
    <w:p>
      <w:r>
        <w:rPr>
          <w:rFonts w:hint="eastAsia"/>
        </w:rPr>
        <w:t>9．（共10分）</w:t>
      </w:r>
    </w:p>
    <w:p>
      <w:r>
        <w:rPr>
          <w:rFonts w:hint="eastAsia"/>
        </w:rPr>
        <w:t>（1）秋水仙素（或低温）</w:t>
      </w:r>
    </w:p>
    <w:p>
      <w:r>
        <w:rPr>
          <w:rFonts w:hint="eastAsia"/>
        </w:rPr>
        <w:t>（2）分生解离不充分或压片不充分    x</w:t>
      </w:r>
      <w:r>
        <w:rPr>
          <w:rFonts w:hint="eastAsia"/>
        </w:rPr>
        <w:t>1x</w:t>
      </w:r>
      <w:r>
        <w:rPr>
          <w:rFonts w:hint="eastAsia"/>
        </w:rPr>
        <w:t>2</w:t>
      </w:r>
      <w:r>
        <w:rPr>
          <w:rFonts w:hint="eastAsia"/>
        </w:rPr>
        <w:t xml:space="preserve"> +x</w:t>
      </w:r>
      <w:r>
        <w:rPr>
          <w:rFonts w:hint="eastAsia"/>
        </w:rPr>
        <w:t>3</w:t>
      </w:r>
      <w:r>
        <w:rPr>
          <w:rFonts w:hint="eastAsia"/>
        </w:rPr>
        <w:t xml:space="preserve"> +x</w:t>
      </w:r>
      <w:r>
        <w:rPr>
          <w:rFonts w:hint="eastAsia"/>
        </w:rPr>
        <w:t>4</w:t>
      </w:r>
      <w:r>
        <w:rPr>
          <w:rFonts w:hint="eastAsia"/>
        </w:rPr>
        <w:t xml:space="preserve"> +x</w:t>
      </w:r>
      <w:r>
        <w:rPr>
          <w:rFonts w:hint="eastAsia"/>
        </w:rPr>
        <w:t>5</w:t>
      </w:r>
    </w:p>
    <w:p>
      <w:r>
        <w:rPr>
          <w:rFonts w:hint="eastAsia"/>
        </w:rPr>
        <w:t>（3）</w:t>
      </w:r>
      <w:r>
        <w:drawing>
          <wp:inline distT="0" distB="0" distL="0" distR="0">
            <wp:extent cx="4095750" cy="1495425"/>
            <wp:effectExtent l="0" t="0" r="0" b="9525"/>
            <wp:docPr id="1" name="图片 1" descr="C:\Users\Administrator\Desktop\课标1理综\未标题-sh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课标1理综\未标题-sheng.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95750" cy="1495425"/>
                    </a:xfrm>
                    <a:prstGeom prst="rect">
                      <a:avLst/>
                    </a:prstGeom>
                    <a:noFill/>
                    <a:ln>
                      <a:noFill/>
                    </a:ln>
                  </pic:spPr>
                </pic:pic>
              </a:graphicData>
            </a:graphic>
          </wp:inline>
        </w:drawing>
      </w:r>
    </w:p>
    <w:p>
      <w:r>
        <w:rPr>
          <w:rFonts w:hint="eastAsia"/>
        </w:rPr>
        <w:t>10．（共14分）</w:t>
      </w:r>
    </w:p>
    <w:p>
      <w:r>
        <w:rPr>
          <w:rFonts w:hint="eastAsia"/>
        </w:rPr>
        <w:t>（1）PCR  多肽（或蛋白质）</w:t>
      </w:r>
    </w:p>
    <w:p>
      <w:r>
        <w:rPr>
          <w:rFonts w:hint="eastAsia"/>
        </w:rPr>
        <w:t>（2）载体  总RNA</w:t>
      </w:r>
    </w:p>
    <w:p>
      <w:r>
        <w:rPr>
          <w:rFonts w:hint="eastAsia"/>
        </w:rPr>
        <w:t>（3）非天然氨基酸（Uaa）</w:t>
      </w:r>
      <w:bookmarkStart w:id="0" w:name="_GoBack"/>
      <w:bookmarkEnd w:id="0"/>
      <w:r>
        <w:rPr>
          <w:rFonts w:hint="eastAsia"/>
        </w:rPr>
        <w:t xml:space="preserve"> D</w:t>
      </w:r>
    </w:p>
    <w:p>
      <w:r>
        <w:rPr>
          <w:rFonts w:hint="eastAsia"/>
        </w:rPr>
        <w:t>（4）细胞</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Cambria Math">
    <w:altName w:val="Cambria"/>
    <w:panose1 w:val="02040503050406030204"/>
    <w:charset w:val="00"/>
    <w:family w:val="roman"/>
    <w:pitch w:val="default"/>
    <w:sig w:usb0="00000000" w:usb1="00000000" w:usb2="00000000" w:usb3="00000000" w:csb0="0000019F" w:csb1="00000000"/>
  </w:font>
  <w:font w:name="Cambria">
    <w:panose1 w:val="020405030504060A0204"/>
    <w:charset w:val="00"/>
    <w:family w:val="auto"/>
    <w:pitch w:val="default"/>
    <w:sig w:usb0="E00002FF" w:usb1="4000045F" w:usb2="00000000" w:usb3="00000000" w:csb0="2000019F"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0F572"/>
    <w:multiLevelType w:val="singleLevel"/>
    <w:tmpl w:val="2230F572"/>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BB4"/>
    <w:rsid w:val="00390676"/>
    <w:rsid w:val="003C5531"/>
    <w:rsid w:val="005244CD"/>
    <w:rsid w:val="005B76D1"/>
    <w:rsid w:val="00647152"/>
    <w:rsid w:val="00880BB4"/>
    <w:rsid w:val="008B1883"/>
    <w:rsid w:val="00AA24FD"/>
    <w:rsid w:val="00C04917"/>
    <w:rsid w:val="00C62071"/>
    <w:rsid w:val="65AD50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7"/>
    <w:qFormat/>
    <w:uiPriority w:val="0"/>
    <w:pPr>
      <w:jc w:val="left"/>
    </w:pPr>
    <w:rPr>
      <w:szCs w:val="24"/>
    </w:rPr>
  </w:style>
  <w:style w:type="paragraph" w:styleId="3">
    <w:name w:val="Plain Text"/>
    <w:basedOn w:val="1"/>
    <w:link w:val="18"/>
    <w:qFormat/>
    <w:uiPriority w:val="0"/>
    <w:rPr>
      <w:rFonts w:ascii="宋体" w:hAnsi="Courier New" w:cs="Courier New"/>
      <w:szCs w:val="21"/>
    </w:rPr>
  </w:style>
  <w:style w:type="paragraph" w:styleId="4">
    <w:name w:val="Balloon Text"/>
    <w:basedOn w:val="1"/>
    <w:link w:val="19"/>
    <w:qFormat/>
    <w:uiPriority w:val="0"/>
    <w:rPr>
      <w:sz w:val="18"/>
      <w:szCs w:val="18"/>
    </w:rPr>
  </w:style>
  <w:style w:type="paragraph" w:styleId="5">
    <w:name w:val="footer"/>
    <w:basedOn w:val="1"/>
    <w:link w:val="16"/>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table" w:styleId="13">
    <w:name w:val="Table Grid"/>
    <w:basedOn w:val="12"/>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14">
    <w:name w:val="Light Shading"/>
    <w:basedOn w:val="12"/>
    <w:uiPriority w:val="60"/>
    <w:rPr>
      <w:rFonts w:ascii="Calibri" w:hAnsi="Calibri" w:eastAsia="宋体" w:cs="Times New Roman"/>
      <w:color w:val="000000"/>
    </w:rPr>
    <w:tblPr>
      <w:tblBorders>
        <w:top w:val="single" w:color="000000" w:sz="8" w:space="0"/>
        <w:bottom w:val="single" w:color="000000" w:sz="8" w:space="0"/>
      </w:tblBorders>
      <w:tblLayout w:type="fixed"/>
    </w:tblPr>
    <w:tblStylePr w:type="firstRow">
      <w:pPr>
        <w:spacing w:before="0" w:after="0" w:line="240" w:lineRule="auto"/>
      </w:pPr>
      <w:rPr>
        <w:b/>
        <w:bCs/>
      </w:rPr>
      <w:tblPr>
        <w:tblLayout w:type="fixed"/>
      </w:tblPr>
      <w:tcPr>
        <w:tcBorders>
          <w:top w:val="single" w:color="000000" w:sz="8" w:space="0"/>
          <w:bottom w:val="single" w:color="000000" w:sz="8" w:space="0"/>
        </w:tcBorders>
      </w:tcPr>
    </w:tblStylePr>
    <w:tblStylePr w:type="lastRow">
      <w:pPr>
        <w:spacing w:before="0" w:after="0" w:line="240" w:lineRule="auto"/>
      </w:pPr>
      <w:rPr>
        <w:b/>
        <w:bCs/>
      </w:rPr>
      <w:tblPr>
        <w:tblLayout w:type="fixed"/>
      </w:tblPr>
      <w:tcPr>
        <w:tcBorders>
          <w:top w:val="single" w:color="000000" w:sz="8" w:space="0"/>
          <w:bottom w:val="single" w:color="000000" w:sz="8" w:space="0"/>
        </w:tcBorders>
      </w:tcPr>
    </w:tblStylePr>
    <w:tblStylePr w:type="firstCol">
      <w:rPr>
        <w:b/>
        <w:bCs/>
      </w:rPr>
    </w:tblStylePr>
    <w:tblStylePr w:type="lastCol">
      <w:rPr>
        <w:b/>
        <w:bCs/>
      </w:rPr>
    </w:tblStylePr>
    <w:tblStylePr w:type="band1Vert">
      <w:tblPr>
        <w:tblLayout w:type="fixed"/>
      </w:tblPr>
      <w:tcPr>
        <w:shd w:val="clear" w:color="auto" w:fill="C0C0C0"/>
      </w:tcPr>
    </w:tblStylePr>
    <w:tblStylePr w:type="band1Horz">
      <w:tblPr>
        <w:tblLayout w:type="fixed"/>
      </w:tblPr>
      <w:tcPr>
        <w:shd w:val="clear" w:color="auto" w:fill="C0C0C0"/>
      </w:tcPr>
    </w:tblStylePr>
  </w:style>
  <w:style w:type="character" w:customStyle="1" w:styleId="15">
    <w:name w:val="页眉 Char"/>
    <w:basedOn w:val="7"/>
    <w:link w:val="6"/>
    <w:qFormat/>
    <w:uiPriority w:val="0"/>
    <w:rPr>
      <w:sz w:val="18"/>
      <w:szCs w:val="18"/>
    </w:rPr>
  </w:style>
  <w:style w:type="character" w:customStyle="1" w:styleId="16">
    <w:name w:val="页脚 Char"/>
    <w:basedOn w:val="7"/>
    <w:link w:val="5"/>
    <w:qFormat/>
    <w:uiPriority w:val="0"/>
    <w:rPr>
      <w:sz w:val="18"/>
      <w:szCs w:val="18"/>
    </w:rPr>
  </w:style>
  <w:style w:type="character" w:customStyle="1" w:styleId="17">
    <w:name w:val="批注文字 Char"/>
    <w:basedOn w:val="7"/>
    <w:link w:val="2"/>
    <w:qFormat/>
    <w:uiPriority w:val="0"/>
    <w:rPr>
      <w:rFonts w:ascii="Times New Roman" w:hAnsi="Times New Roman" w:eastAsia="宋体" w:cs="Times New Roman"/>
      <w:szCs w:val="24"/>
    </w:rPr>
  </w:style>
  <w:style w:type="character" w:customStyle="1" w:styleId="18">
    <w:name w:val="纯文本 Char"/>
    <w:basedOn w:val="7"/>
    <w:link w:val="3"/>
    <w:qFormat/>
    <w:uiPriority w:val="0"/>
    <w:rPr>
      <w:rFonts w:ascii="宋体" w:hAnsi="Courier New" w:eastAsia="宋体" w:cs="Courier New"/>
      <w:szCs w:val="21"/>
    </w:rPr>
  </w:style>
  <w:style w:type="character" w:customStyle="1" w:styleId="19">
    <w:name w:val="批注框文本 Char"/>
    <w:basedOn w:val="7"/>
    <w:link w:val="4"/>
    <w:uiPriority w:val="0"/>
    <w:rPr>
      <w:rFonts w:ascii="Times New Roman" w:hAnsi="Times New Roman" w:eastAsia="宋体" w:cs="Times New Roman"/>
      <w:sz w:val="18"/>
      <w:szCs w:val="18"/>
    </w:rPr>
  </w:style>
  <w:style w:type="character" w:customStyle="1" w:styleId="20">
    <w:name w:val="sub_title s0"/>
    <w:basedOn w:val="7"/>
    <w:qFormat/>
    <w:uiPriority w:val="0"/>
  </w:style>
  <w:style w:type="character" w:customStyle="1" w:styleId="21">
    <w:name w:val="页码1"/>
    <w:basedOn w:val="7"/>
    <w:qFormat/>
    <w:uiPriority w:val="0"/>
  </w:style>
  <w:style w:type="paragraph" w:customStyle="1" w:styleId="2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24">
    <w:name w:val="Char3 Char"/>
    <w:basedOn w:val="1"/>
    <w:qFormat/>
    <w:uiPriority w:val="0"/>
    <w:pPr>
      <w:widowControl/>
      <w:spacing w:line="300" w:lineRule="auto"/>
      <w:ind w:firstLine="200" w:firstLineChars="200"/>
    </w:pPr>
  </w:style>
  <w:style w:type="paragraph" w:customStyle="1" w:styleId="25">
    <w:name w:val="列出段落1"/>
    <w:basedOn w:val="1"/>
    <w:qFormat/>
    <w:uiPriority w:val="0"/>
    <w:pPr>
      <w:ind w:firstLine="420" w:firstLineChars="200"/>
    </w:pPr>
    <w:rPr>
      <w:rFonts w:ascii="Calibri" w:hAnsi="Calibri"/>
    </w:rPr>
  </w:style>
  <w:style w:type="paragraph" w:customStyle="1" w:styleId="26">
    <w:name w:val="p0"/>
    <w:basedOn w:val="1"/>
    <w:qFormat/>
    <w:uiPriority w:val="0"/>
    <w:pPr>
      <w:widowControl/>
    </w:pPr>
    <w:rPr>
      <w:rFonts w:ascii="Calibri" w:hAnsi="Calibri"/>
      <w:kern w:val="0"/>
      <w:szCs w:val="21"/>
    </w:rPr>
  </w:style>
  <w:style w:type="paragraph" w:customStyle="1" w:styleId="27">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2218</Words>
  <Characters>12645</Characters>
  <Lines>105</Lines>
  <Paragraphs>29</Paragraphs>
  <TotalTime>21</TotalTime>
  <ScaleCrop>false</ScaleCrop>
  <LinksUpToDate>false</LinksUpToDate>
  <CharactersWithSpaces>14834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2018-06-09T05:24:00Z</dcterms:created>
  <dc:creator>v_huangxin01</dc:creator>
  <cp:lastModifiedBy>Administrator</cp:lastModifiedBy>
  <dcterms:modified xsi:type="dcterms:W3CDTF">2018-06-10T01:21:50Z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